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7C3" w:rsidRDefault="00D807C3">
      <w:pPr>
        <w:pStyle w:val="aa"/>
        <w:tabs>
          <w:tab w:val="right" w:pos="9639"/>
        </w:tabs>
        <w:jc w:val="both"/>
        <w:rPr>
          <w:sz w:val="24"/>
        </w:rPr>
      </w:pPr>
      <w:r>
        <w:rPr>
          <w:sz w:val="24"/>
        </w:rPr>
        <w:t xml:space="preserve">3GPP TSG-RAN WG4 Meeting </w:t>
      </w:r>
      <w:r w:rsidR="006B7A4D">
        <w:rPr>
          <w:sz w:val="24"/>
        </w:rPr>
        <w:t>#</w:t>
      </w:r>
      <w:r w:rsidR="0022285D">
        <w:rPr>
          <w:sz w:val="24"/>
        </w:rPr>
        <w:t>9</w:t>
      </w:r>
      <w:r w:rsidR="00777AAF">
        <w:rPr>
          <w:sz w:val="24"/>
        </w:rPr>
        <w:t>2</w:t>
      </w:r>
      <w:r>
        <w:rPr>
          <w:sz w:val="24"/>
        </w:rPr>
        <w:tab/>
      </w:r>
      <w:r>
        <w:rPr>
          <w:i/>
          <w:sz w:val="28"/>
          <w:szCs w:val="28"/>
        </w:rPr>
        <w:t>R4-1</w:t>
      </w:r>
      <w:r w:rsidR="006B7A4D">
        <w:rPr>
          <w:i/>
          <w:sz w:val="28"/>
          <w:szCs w:val="28"/>
        </w:rPr>
        <w:t>9</w:t>
      </w:r>
      <w:r w:rsidR="00164F83">
        <w:rPr>
          <w:i/>
          <w:sz w:val="28"/>
          <w:szCs w:val="28"/>
        </w:rPr>
        <w:t>0</w:t>
      </w:r>
      <w:r w:rsidR="008928D8">
        <w:rPr>
          <w:i/>
          <w:sz w:val="28"/>
          <w:szCs w:val="28"/>
        </w:rPr>
        <w:t>9535</w:t>
      </w:r>
    </w:p>
    <w:p w:rsidR="00D807C3" w:rsidRDefault="00777AAF">
      <w:pPr>
        <w:spacing w:after="120"/>
        <w:jc w:val="both"/>
        <w:rPr>
          <w:rFonts w:ascii="Arial" w:hAnsi="Arial" w:cs="Arial"/>
          <w:b/>
          <w:sz w:val="24"/>
          <w:lang w:val="en-US"/>
        </w:rPr>
      </w:pPr>
      <w:r w:rsidRPr="00777AAF">
        <w:rPr>
          <w:rFonts w:ascii="Arial" w:hAnsi="Arial"/>
          <w:b/>
          <w:sz w:val="24"/>
          <w:szCs w:val="24"/>
        </w:rPr>
        <w:t>Ljubljana</w:t>
      </w:r>
      <w:r>
        <w:rPr>
          <w:b/>
          <w:sz w:val="24"/>
          <w:szCs w:val="24"/>
        </w:rPr>
        <w:t xml:space="preserve">, </w:t>
      </w:r>
      <w:r w:rsidRPr="00777AAF">
        <w:rPr>
          <w:rFonts w:ascii="Arial" w:hAnsi="Arial"/>
          <w:b/>
          <w:sz w:val="24"/>
          <w:szCs w:val="24"/>
        </w:rPr>
        <w:t>Slovenia</w:t>
      </w:r>
      <w:r w:rsidR="00340E1A" w:rsidRPr="00F644CF">
        <w:rPr>
          <w:rFonts w:ascii="Arial" w:hAnsi="Arial" w:hint="eastAsia"/>
          <w:b/>
          <w:sz w:val="24"/>
          <w:szCs w:val="24"/>
        </w:rPr>
        <w:t xml:space="preserve">, </w:t>
      </w:r>
      <w:r w:rsidR="00A46AC6">
        <w:rPr>
          <w:rFonts w:ascii="Arial" w:hAnsi="Arial"/>
          <w:b/>
          <w:sz w:val="24"/>
          <w:szCs w:val="24"/>
        </w:rPr>
        <w:t>26</w:t>
      </w:r>
      <w:r w:rsidR="006B7A4D">
        <w:rPr>
          <w:rFonts w:ascii="Arial" w:hAnsi="Arial"/>
          <w:b/>
          <w:sz w:val="24"/>
          <w:szCs w:val="24"/>
        </w:rPr>
        <w:t xml:space="preserve"> </w:t>
      </w:r>
      <w:r w:rsidR="00A46AC6">
        <w:rPr>
          <w:rFonts w:ascii="Arial" w:hAnsi="Arial"/>
          <w:b/>
          <w:sz w:val="24"/>
          <w:szCs w:val="24"/>
        </w:rPr>
        <w:t>August</w:t>
      </w:r>
      <w:r w:rsidR="004C1FD0">
        <w:rPr>
          <w:rFonts w:ascii="Arial" w:hAnsi="Arial"/>
          <w:b/>
          <w:sz w:val="24"/>
          <w:szCs w:val="24"/>
        </w:rPr>
        <w:t xml:space="preserve"> –</w:t>
      </w:r>
      <w:r w:rsidR="004C1FD0" w:rsidRPr="00F644CF">
        <w:rPr>
          <w:rFonts w:ascii="Arial" w:hAnsi="Arial" w:hint="eastAsia"/>
          <w:b/>
          <w:sz w:val="24"/>
          <w:szCs w:val="24"/>
        </w:rPr>
        <w:t xml:space="preserve"> </w:t>
      </w:r>
      <w:r w:rsidR="00A46AC6">
        <w:rPr>
          <w:rFonts w:ascii="Arial" w:hAnsi="Arial"/>
          <w:b/>
          <w:sz w:val="24"/>
          <w:szCs w:val="24"/>
        </w:rPr>
        <w:t>30</w:t>
      </w:r>
      <w:r w:rsidR="006B7A4D">
        <w:rPr>
          <w:rFonts w:ascii="Arial" w:hAnsi="Arial"/>
          <w:b/>
          <w:sz w:val="24"/>
          <w:szCs w:val="24"/>
        </w:rPr>
        <w:t xml:space="preserve"> </w:t>
      </w:r>
      <w:r w:rsidR="00A46AC6">
        <w:rPr>
          <w:rFonts w:ascii="Arial" w:hAnsi="Arial"/>
          <w:b/>
          <w:sz w:val="24"/>
          <w:szCs w:val="24"/>
        </w:rPr>
        <w:t>August</w:t>
      </w:r>
      <w:r w:rsidR="004C1FD0">
        <w:rPr>
          <w:rFonts w:ascii="Arial" w:hAnsi="Arial"/>
          <w:b/>
          <w:sz w:val="24"/>
          <w:szCs w:val="24"/>
        </w:rPr>
        <w:t xml:space="preserve"> 201</w:t>
      </w:r>
      <w:r w:rsidR="009301ED">
        <w:rPr>
          <w:rFonts w:ascii="Arial" w:hAnsi="Arial"/>
          <w:b/>
          <w:sz w:val="24"/>
          <w:szCs w:val="24"/>
        </w:rPr>
        <w:t>9</w:t>
      </w:r>
    </w:p>
    <w:p w:rsidR="00D807C3" w:rsidRDefault="00D807C3">
      <w:pPr>
        <w:spacing w:after="120"/>
        <w:ind w:left="1985" w:hanging="1985"/>
        <w:jc w:val="both"/>
        <w:rPr>
          <w:bCs/>
          <w:lang w:val="en-US"/>
        </w:rPr>
      </w:pPr>
      <w:bookmarkStart w:id="0" w:name="_GoBack"/>
      <w:bookmarkEnd w:id="0"/>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FD3E9B">
        <w:rPr>
          <w:lang w:val="en-US"/>
        </w:rPr>
        <w:t>Remaining issues on NR reporting criteria</w:t>
      </w:r>
    </w:p>
    <w:p w:rsidR="00D807C3" w:rsidRDefault="00D807C3">
      <w:pPr>
        <w:spacing w:after="120"/>
        <w:ind w:left="1985" w:hanging="1985"/>
        <w:jc w:val="both"/>
        <w:rPr>
          <w:bCs/>
          <w:color w:val="FF0000"/>
          <w:lang w:val="en-US"/>
        </w:rPr>
      </w:pPr>
      <w:r>
        <w:rPr>
          <w:b/>
          <w:lang w:val="en-US"/>
        </w:rPr>
        <w:t>Agenda item:</w:t>
      </w:r>
      <w:r>
        <w:rPr>
          <w:b/>
          <w:lang w:val="en-US"/>
        </w:rPr>
        <w:tab/>
      </w:r>
      <w:r w:rsidR="008928D8">
        <w:rPr>
          <w:lang w:val="en-US"/>
        </w:rPr>
        <w:t>7</w:t>
      </w:r>
      <w:r>
        <w:rPr>
          <w:rFonts w:hint="eastAsia"/>
          <w:lang w:val="en-US"/>
        </w:rPr>
        <w:t>.</w:t>
      </w:r>
      <w:r w:rsidR="00C742C0">
        <w:rPr>
          <w:lang w:val="en-US"/>
        </w:rPr>
        <w:t>10</w:t>
      </w:r>
      <w:r w:rsidR="00E20C71">
        <w:rPr>
          <w:lang w:val="en-US"/>
        </w:rPr>
        <w:t>.</w:t>
      </w:r>
      <w:r w:rsidR="008928D8">
        <w:rPr>
          <w:lang w:val="en-US"/>
        </w:rPr>
        <w:t>2</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72436A" w:rsidRDefault="00E251B4" w:rsidP="009E076B">
      <w:pPr>
        <w:spacing w:after="120"/>
        <w:jc w:val="both"/>
        <w:rPr>
          <w:rFonts w:cs="v4.2.0"/>
          <w:lang w:val="en-US"/>
        </w:rPr>
      </w:pPr>
      <w:r>
        <w:rPr>
          <w:rFonts w:cs="v4.2.0"/>
          <w:lang w:val="en-US"/>
        </w:rPr>
        <w:t xml:space="preserve">In </w:t>
      </w:r>
      <w:r w:rsidR="00F7490E">
        <w:rPr>
          <w:rFonts w:cs="v4.2.0"/>
          <w:lang w:val="en-US"/>
        </w:rPr>
        <w:t>the last RAN4</w:t>
      </w:r>
      <w:r w:rsidR="009427DC">
        <w:rPr>
          <w:rFonts w:cs="v4.2.0"/>
          <w:lang w:val="en-US"/>
        </w:rPr>
        <w:t xml:space="preserve"> meeting, there </w:t>
      </w:r>
      <w:r w:rsidR="003929BF">
        <w:rPr>
          <w:rFonts w:cs="v4.2.0"/>
          <w:lang w:val="en-US"/>
        </w:rPr>
        <w:t xml:space="preserve">were </w:t>
      </w:r>
      <w:r w:rsidR="00F7490E">
        <w:rPr>
          <w:rFonts w:cs="v4.2.0"/>
          <w:lang w:val="en-US"/>
        </w:rPr>
        <w:t>changes on reporting criteria requirements</w:t>
      </w:r>
      <w:r w:rsidR="003929BF">
        <w:rPr>
          <w:rFonts w:cs="v4.2.0"/>
          <w:lang w:val="en-US"/>
        </w:rPr>
        <w:t xml:space="preserve"> for NR</w:t>
      </w:r>
      <w:r w:rsidR="0072436A">
        <w:rPr>
          <w:rFonts w:cs="v4.2.0"/>
          <w:lang w:val="en-US"/>
        </w:rPr>
        <w:t>.</w:t>
      </w:r>
      <w:r w:rsidR="003929BF">
        <w:rPr>
          <w:rFonts w:cs="v4.2.0"/>
          <w:lang w:val="en-US"/>
        </w:rPr>
        <w:t xml:space="preserve"> However the changes</w:t>
      </w:r>
      <w:r w:rsidR="004E3435">
        <w:rPr>
          <w:rFonts w:cs="v4.2.0"/>
          <w:lang w:val="en-US"/>
        </w:rPr>
        <w:t xml:space="preserve"> </w:t>
      </w:r>
      <w:r w:rsidR="00603FC2">
        <w:rPr>
          <w:rFonts w:cs="v4.2.0"/>
          <w:lang w:val="en-US"/>
        </w:rPr>
        <w:t xml:space="preserve">bring some issues on measurement reporting configuration on NR serving frequencies. </w:t>
      </w:r>
      <w:r w:rsidR="00E84A2A">
        <w:rPr>
          <w:rFonts w:cs="v4.2.0"/>
          <w:lang w:val="en-US"/>
        </w:rPr>
        <w:t>Further</w:t>
      </w:r>
      <w:r w:rsidR="0042660E">
        <w:rPr>
          <w:rFonts w:cs="v4.2.0"/>
          <w:lang w:val="en-US"/>
        </w:rPr>
        <w:t>more</w:t>
      </w:r>
      <w:r w:rsidR="00E84A2A">
        <w:rPr>
          <w:rFonts w:cs="v4.2.0"/>
          <w:lang w:val="en-US"/>
        </w:rPr>
        <w:t xml:space="preserve"> </w:t>
      </w:r>
      <w:r w:rsidR="00DE421D">
        <w:rPr>
          <w:rFonts w:cs="v4.2.0"/>
          <w:lang w:val="en-US"/>
        </w:rPr>
        <w:t xml:space="preserve">requirements for </w:t>
      </w:r>
      <w:r w:rsidR="00E84A2A">
        <w:rPr>
          <w:rFonts w:cs="v4.2.0"/>
          <w:lang w:val="en-US"/>
        </w:rPr>
        <w:t xml:space="preserve">reporting criteria </w:t>
      </w:r>
      <w:r w:rsidR="00DE421D">
        <w:rPr>
          <w:rFonts w:cs="v4.2.0"/>
          <w:lang w:val="en-US"/>
        </w:rPr>
        <w:t>has not been finalized</w:t>
      </w:r>
      <w:r w:rsidR="00E84A2A">
        <w:rPr>
          <w:rFonts w:cs="v4.2.0"/>
          <w:lang w:val="en-US"/>
        </w:rPr>
        <w:t>.</w:t>
      </w:r>
    </w:p>
    <w:p w:rsidR="00E84A2A" w:rsidRDefault="00E84A2A" w:rsidP="009E076B">
      <w:pPr>
        <w:spacing w:after="120"/>
        <w:jc w:val="both"/>
        <w:rPr>
          <w:rFonts w:cs="v4.2.0"/>
          <w:lang w:val="en-US"/>
        </w:rPr>
      </w:pPr>
      <w:r>
        <w:rPr>
          <w:rFonts w:cs="v4.2.0"/>
          <w:lang w:val="en-US"/>
        </w:rPr>
        <w:t xml:space="preserve">In this contribution, we provide our views on </w:t>
      </w:r>
      <w:r w:rsidR="0013168E">
        <w:rPr>
          <w:rFonts w:cs="v4.2.0"/>
          <w:lang w:val="en-US"/>
        </w:rPr>
        <w:t>remaining issues on reporting criteria</w:t>
      </w:r>
      <w:r w:rsidR="00B67CFC">
        <w:rPr>
          <w:rFonts w:cs="v4.2.0"/>
          <w:lang w:val="en-US"/>
        </w:rPr>
        <w:t xml:space="preserve"> for NR</w:t>
      </w:r>
      <w:r w:rsidR="0013168E">
        <w:rPr>
          <w:rFonts w:cs="v4.2.0"/>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0C5412" w:rsidRPr="000C5412" w:rsidRDefault="000C5412" w:rsidP="000C5412">
      <w:pPr>
        <w:rPr>
          <w:b/>
          <w:sz w:val="21"/>
          <w:lang w:val="en-US"/>
        </w:rPr>
      </w:pPr>
      <w:r w:rsidRPr="000C5412">
        <w:rPr>
          <w:rFonts w:hint="eastAsia"/>
          <w:b/>
          <w:sz w:val="21"/>
          <w:lang w:val="en-US"/>
        </w:rPr>
        <w:t>2.1</w:t>
      </w:r>
      <w:r w:rsidRPr="000C5412">
        <w:rPr>
          <w:b/>
          <w:sz w:val="21"/>
          <w:lang w:val="en-US"/>
        </w:rPr>
        <w:t>.</w:t>
      </w:r>
      <w:r w:rsidRPr="000C5412">
        <w:rPr>
          <w:rFonts w:hint="eastAsia"/>
          <w:b/>
          <w:sz w:val="21"/>
          <w:lang w:val="en-US"/>
        </w:rPr>
        <w:t xml:space="preserve"> EN-DC</w:t>
      </w:r>
      <w:r w:rsidR="006733CA">
        <w:rPr>
          <w:b/>
          <w:sz w:val="21"/>
          <w:lang w:val="en-US"/>
        </w:rPr>
        <w:t xml:space="preserve"> reporting criteria</w:t>
      </w:r>
    </w:p>
    <w:p w:rsidR="000C5412" w:rsidRDefault="00957EAD" w:rsidP="000C5412">
      <w:pPr>
        <w:rPr>
          <w:lang w:val="en-US"/>
        </w:rPr>
      </w:pPr>
      <w:r>
        <w:rPr>
          <w:rFonts w:hint="eastAsia"/>
          <w:lang w:val="en-US"/>
        </w:rPr>
        <w:t xml:space="preserve">The </w:t>
      </w:r>
      <w:r>
        <w:rPr>
          <w:lang w:val="en-US"/>
        </w:rPr>
        <w:t xml:space="preserve">reporting criteria requirements for </w:t>
      </w:r>
      <w:r w:rsidR="0096081A">
        <w:rPr>
          <w:lang w:val="en-US"/>
        </w:rPr>
        <w:t xml:space="preserve">EN-DC in </w:t>
      </w:r>
      <w:r w:rsidR="004815E5">
        <w:rPr>
          <w:lang w:val="en-US"/>
        </w:rPr>
        <w:t xml:space="preserve">TS </w:t>
      </w:r>
      <w:r w:rsidR="0096081A">
        <w:rPr>
          <w:lang w:val="en-US"/>
        </w:rPr>
        <w:t>38.133 are specified as below.</w:t>
      </w:r>
    </w:p>
    <w:tbl>
      <w:tblPr>
        <w:tblStyle w:val="af9"/>
        <w:tblW w:w="0" w:type="auto"/>
        <w:tblLook w:val="04A0" w:firstRow="1" w:lastRow="0" w:firstColumn="1" w:lastColumn="0" w:noHBand="0" w:noVBand="1"/>
      </w:tblPr>
      <w:tblGrid>
        <w:gridCol w:w="9629"/>
      </w:tblGrid>
      <w:tr w:rsidR="005F0FA5" w:rsidTr="005F0FA5">
        <w:tc>
          <w:tcPr>
            <w:tcW w:w="9855" w:type="dxa"/>
          </w:tcPr>
          <w:p w:rsidR="005F0FA5" w:rsidRPr="00602A45" w:rsidRDefault="005F0FA5" w:rsidP="005F0FA5">
            <w:pPr>
              <w:rPr>
                <w:i/>
              </w:rPr>
            </w:pPr>
            <w:r w:rsidRPr="00602A45">
              <w:rPr>
                <w:rFonts w:cs="v4.2.0"/>
                <w:i/>
              </w:rPr>
              <w:t xml:space="preserve">The UE shall be able to support in parallel per category up to </w:t>
            </w:r>
            <w:proofErr w:type="spellStart"/>
            <w:r w:rsidRPr="00602A45">
              <w:rPr>
                <w:rFonts w:cs="v4.2.0"/>
                <w:i/>
              </w:rPr>
              <w:t>E</w:t>
            </w:r>
            <w:r w:rsidRPr="00602A45">
              <w:rPr>
                <w:rFonts w:cs="v4.2.0"/>
                <w:i/>
                <w:vertAlign w:val="subscript"/>
              </w:rPr>
              <w:t>cat</w:t>
            </w:r>
            <w:proofErr w:type="spellEnd"/>
            <w:r w:rsidRPr="00602A45">
              <w:rPr>
                <w:rFonts w:cs="v4.2.0"/>
                <w:i/>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5F0FA5" w:rsidRPr="00602A45" w:rsidRDefault="005F0FA5" w:rsidP="005F0FA5">
            <w:pPr>
              <w:pStyle w:val="B1"/>
              <w:ind w:left="0" w:firstLine="0"/>
              <w:rPr>
                <w:i/>
              </w:rPr>
            </w:pPr>
            <w:r w:rsidRPr="00602A45">
              <w:rPr>
                <w:i/>
              </w:rPr>
              <w:t>-</w:t>
            </w:r>
            <w:r w:rsidRPr="00602A45">
              <w:rPr>
                <w:i/>
              </w:rPr>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602A45">
              <w:rPr>
                <w:i/>
              </w:rPr>
              <w:t>, where</w:t>
            </w:r>
          </w:p>
          <w:p w:rsidR="005F0FA5" w:rsidRPr="00602A45" w:rsidRDefault="00B36FD1" w:rsidP="005F0FA5">
            <w:pPr>
              <w:pStyle w:val="B1"/>
              <w:ind w:firstLine="0"/>
              <w:rPr>
                <w:i/>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5F0FA5" w:rsidRPr="00602A45">
              <w:rPr>
                <w:i/>
              </w:rPr>
              <w:t xml:space="preserve"> is the total number of NR reporting criteria applicable for UE configured with EN-DC according to Table 9.1.4.2-1, and </w:t>
            </w:r>
            <w:r w:rsidR="005F0FA5" w:rsidRPr="00602A45">
              <w:rPr>
                <w:i/>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2.1pt" o:ole="">
                  <v:imagedata r:id="rId8" o:title=""/>
                </v:shape>
                <o:OLEObject Type="Embed" ProgID="Equation.3" ShapeID="_x0000_i1025" DrawAspect="Content" ObjectID="_1627502648" r:id="rId9"/>
              </w:object>
            </w:r>
            <w:r w:rsidR="005F0FA5" w:rsidRPr="00602A45">
              <w:rPr>
                <w:i/>
              </w:rPr>
              <w:t xml:space="preserve"> is the number of configured NR serving frequencies, including </w:t>
            </w:r>
            <w:proofErr w:type="spellStart"/>
            <w:r w:rsidR="005F0FA5" w:rsidRPr="00602A45">
              <w:rPr>
                <w:i/>
              </w:rPr>
              <w:t>PSCell</w:t>
            </w:r>
            <w:proofErr w:type="spellEnd"/>
            <w:r w:rsidR="005F0FA5" w:rsidRPr="00602A45">
              <w:rPr>
                <w:i/>
              </w:rPr>
              <w:t xml:space="preserve"> and </w:t>
            </w:r>
            <w:proofErr w:type="spellStart"/>
            <w:r w:rsidR="005F0FA5" w:rsidRPr="00602A45">
              <w:rPr>
                <w:i/>
              </w:rPr>
              <w:t>SCells</w:t>
            </w:r>
            <w:proofErr w:type="spellEnd"/>
            <w:r w:rsidR="005F0FA5" w:rsidRPr="00602A45">
              <w:rPr>
                <w:i/>
              </w:rPr>
              <w:t xml:space="preserve"> carrier frequencies,</w:t>
            </w:r>
          </w:p>
          <w:p w:rsidR="005F0FA5" w:rsidRDefault="00B36FD1" w:rsidP="005F0FA5">
            <w:pPr>
              <w:pStyle w:val="B1"/>
              <w:ind w:firstLine="0"/>
              <w:rPr>
                <w:rFonts w:cs="v4.2.0"/>
                <w:i/>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5F0FA5" w:rsidRPr="00602A45">
              <w:rPr>
                <w:i/>
              </w:rPr>
              <w:t xml:space="preserve"> </w:t>
            </w:r>
            <w:proofErr w:type="gramStart"/>
            <w:r w:rsidR="005F0FA5" w:rsidRPr="00602A45">
              <w:rPr>
                <w:i/>
              </w:rPr>
              <w:t>is</w:t>
            </w:r>
            <w:proofErr w:type="gramEnd"/>
            <w:r w:rsidR="005F0FA5" w:rsidRPr="00602A45">
              <w:rPr>
                <w:i/>
              </w:rPr>
              <w:t xml:space="preserve"> the total number of </w:t>
            </w:r>
            <w:r w:rsidR="005F0FA5" w:rsidRPr="00602A45">
              <w:rPr>
                <w:i/>
                <w:lang w:eastAsia="zh-CN"/>
              </w:rPr>
              <w:t xml:space="preserve">E-UTRA </w:t>
            </w:r>
            <w:r w:rsidR="005F0FA5" w:rsidRPr="00602A45">
              <w:rPr>
                <w:i/>
              </w:rPr>
              <w:t xml:space="preserve">reporting criteria </w:t>
            </w:r>
            <w:r w:rsidR="005F0FA5" w:rsidRPr="00602A45">
              <w:rPr>
                <w:i/>
                <w:lang w:eastAsia="zh-CN"/>
              </w:rPr>
              <w:t>configured by</w:t>
            </w:r>
            <w:r w:rsidR="005F0FA5" w:rsidRPr="00602A45">
              <w:rPr>
                <w:i/>
              </w:rPr>
              <w:t xml:space="preserve"> E-UTRA </w:t>
            </w:r>
            <w:proofErr w:type="spellStart"/>
            <w:r w:rsidR="005F0FA5" w:rsidRPr="00602A45">
              <w:rPr>
                <w:i/>
              </w:rPr>
              <w:t>PCell</w:t>
            </w:r>
            <w:proofErr w:type="spellEnd"/>
            <w:r w:rsidR="005F0FA5" w:rsidRPr="00602A45">
              <w:rPr>
                <w:i/>
              </w:rPr>
              <w:t xml:space="preserve"> </w:t>
            </w:r>
            <w:r w:rsidR="005F0FA5" w:rsidRPr="005F0FA5">
              <w:rPr>
                <w:i/>
                <w:highlight w:val="yellow"/>
              </w:rPr>
              <w:t xml:space="preserve">except </w:t>
            </w:r>
            <w:proofErr w:type="spellStart"/>
            <w:r w:rsidR="005F0FA5" w:rsidRPr="005F0FA5">
              <w:rPr>
                <w:i/>
                <w:highlight w:val="yellow"/>
              </w:rPr>
              <w:t>PSCell</w:t>
            </w:r>
            <w:proofErr w:type="spellEnd"/>
            <w:r w:rsidR="005F0FA5" w:rsidRPr="005F0FA5">
              <w:rPr>
                <w:i/>
                <w:highlight w:val="yellow"/>
              </w:rPr>
              <w:t xml:space="preserve"> and </w:t>
            </w:r>
            <w:proofErr w:type="spellStart"/>
            <w:r w:rsidR="005F0FA5" w:rsidRPr="005F0FA5">
              <w:rPr>
                <w:i/>
                <w:highlight w:val="yellow"/>
              </w:rPr>
              <w:t>SCell</w:t>
            </w:r>
            <w:proofErr w:type="spellEnd"/>
            <w:r w:rsidR="005F0FA5" w:rsidRPr="005F0FA5">
              <w:rPr>
                <w:i/>
                <w:highlight w:val="yellow"/>
              </w:rPr>
              <w:t xml:space="preserve"> carrier frequencies</w:t>
            </w:r>
            <w:r w:rsidR="005F0FA5" w:rsidRPr="00602A45">
              <w:rPr>
                <w:i/>
              </w:rPr>
              <w:t>, as specified in TS 36.133 [15] for UE configured with EN-DC.</w:t>
            </w:r>
          </w:p>
        </w:tc>
      </w:tr>
    </w:tbl>
    <w:p w:rsidR="00484441" w:rsidRDefault="00484441" w:rsidP="00957EAD">
      <w:pPr>
        <w:rPr>
          <w:rFonts w:cs="v4.2.0"/>
        </w:rPr>
      </w:pPr>
      <w:r>
        <w:rPr>
          <w:rFonts w:cs="v4.2.0" w:hint="eastAsia"/>
        </w:rPr>
        <w:t xml:space="preserve">It is clearly specified </w:t>
      </w:r>
      <w:r w:rsidR="00380903">
        <w:rPr>
          <w:rFonts w:cs="v4.2.0"/>
        </w:rPr>
        <w:t xml:space="preserve">in </w:t>
      </w:r>
      <w:r w:rsidR="004815E5">
        <w:rPr>
          <w:rFonts w:cs="v4.2.0"/>
        </w:rPr>
        <w:t xml:space="preserve">TS </w:t>
      </w:r>
      <w:r w:rsidR="00380903">
        <w:rPr>
          <w:rFonts w:cs="v4.2.0"/>
        </w:rPr>
        <w:t xml:space="preserve">38.133 </w:t>
      </w:r>
      <w:r>
        <w:rPr>
          <w:rFonts w:cs="v4.2.0" w:hint="eastAsia"/>
        </w:rPr>
        <w:t xml:space="preserve">that </w:t>
      </w:r>
      <w:r w:rsidR="00C43B44">
        <w:rPr>
          <w:rFonts w:cs="v4.2.0"/>
        </w:rPr>
        <w:t xml:space="preserve">total number of E-UTRA reporting criteria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Pr>
          <w:position w:val="-6"/>
        </w:rPr>
        <w:t xml:space="preserve"> </w:t>
      </w:r>
      <w:r>
        <w:rPr>
          <w:rFonts w:cs="v4.2.0"/>
        </w:rPr>
        <w:t>does</w:t>
      </w:r>
      <w:r>
        <w:rPr>
          <w:rFonts w:cs="v4.2.0" w:hint="eastAsia"/>
        </w:rPr>
        <w:t xml:space="preserve"> not include</w:t>
      </w:r>
      <w:r>
        <w:rPr>
          <w:rFonts w:cs="v4.2.0"/>
        </w:rPr>
        <w:t xml:space="preserve"> NR serving cell</w:t>
      </w:r>
      <w:r w:rsidR="00AC56AB">
        <w:rPr>
          <w:rFonts w:cs="v4.2.0"/>
        </w:rPr>
        <w:t>s</w:t>
      </w:r>
      <w:r>
        <w:rPr>
          <w:rFonts w:cs="v4.2.0"/>
        </w:rPr>
        <w:t xml:space="preserve"> carrier frequencies</w:t>
      </w:r>
      <w:r w:rsidR="004F681C">
        <w:rPr>
          <w:rFonts w:cs="v4.2.0"/>
        </w:rPr>
        <w:t xml:space="preserve"> configured by E-UTRA </w:t>
      </w:r>
      <w:proofErr w:type="spellStart"/>
      <w:r w:rsidR="004F681C">
        <w:rPr>
          <w:rFonts w:cs="v4.2.0"/>
        </w:rPr>
        <w:t>PCell</w:t>
      </w:r>
      <w:proofErr w:type="spellEnd"/>
      <w:r>
        <w:rPr>
          <w:rFonts w:cs="v4.2.0"/>
        </w:rPr>
        <w:t>.</w:t>
      </w:r>
      <w:r w:rsidR="00602A45">
        <w:rPr>
          <w:rFonts w:cs="v4.2.0"/>
        </w:rPr>
        <w:t xml:space="preserve"> </w:t>
      </w:r>
    </w:p>
    <w:p w:rsidR="00602A45" w:rsidRDefault="00602A45" w:rsidP="00602A45">
      <w:pPr>
        <w:rPr>
          <w:lang w:val="en-US"/>
        </w:rPr>
      </w:pPr>
      <w:r>
        <w:rPr>
          <w:rFonts w:hint="eastAsia"/>
          <w:lang w:val="en-US"/>
        </w:rPr>
        <w:t xml:space="preserve">The </w:t>
      </w:r>
      <w:r>
        <w:rPr>
          <w:lang w:val="en-US"/>
        </w:rPr>
        <w:t>reporting criteria requirements for EN-DC in 3</w:t>
      </w:r>
      <w:r w:rsidR="00380903">
        <w:rPr>
          <w:lang w:val="en-US"/>
        </w:rPr>
        <w:t>6</w:t>
      </w:r>
      <w:r>
        <w:rPr>
          <w:lang w:val="en-US"/>
        </w:rPr>
        <w:t>.133 are specified as below.</w:t>
      </w:r>
    </w:p>
    <w:tbl>
      <w:tblPr>
        <w:tblStyle w:val="af9"/>
        <w:tblW w:w="0" w:type="auto"/>
        <w:tblLook w:val="04A0" w:firstRow="1" w:lastRow="0" w:firstColumn="1" w:lastColumn="0" w:noHBand="0" w:noVBand="1"/>
      </w:tblPr>
      <w:tblGrid>
        <w:gridCol w:w="9629"/>
      </w:tblGrid>
      <w:tr w:rsidR="005F0FA5" w:rsidTr="005F0FA5">
        <w:tc>
          <w:tcPr>
            <w:tcW w:w="9855" w:type="dxa"/>
          </w:tcPr>
          <w:p w:rsidR="005F0FA5" w:rsidRPr="005F0FA5" w:rsidRDefault="005F0FA5" w:rsidP="005F0FA5">
            <w:pPr>
              <w:rPr>
                <w:i/>
              </w:rPr>
            </w:pPr>
            <w:r w:rsidRPr="005F0FA5">
              <w:rPr>
                <w:i/>
              </w:rPr>
              <w:t xml:space="preserve">The UE capable of supporting </w:t>
            </w:r>
            <w:r w:rsidRPr="005F0FA5">
              <w:rPr>
                <w:rFonts w:cs="v4.2.0"/>
                <w:i/>
              </w:rPr>
              <w:t xml:space="preserve">EN-DC </w:t>
            </w:r>
            <w:r w:rsidRPr="005F0FA5">
              <w:rPr>
                <w:i/>
              </w:rPr>
              <w:t xml:space="preserve">operation </w:t>
            </w:r>
            <w:r w:rsidRPr="005F0FA5">
              <w:rPr>
                <w:rFonts w:cs="v4.2.0"/>
                <w:i/>
              </w:rPr>
              <w:t xml:space="preserve">with NR </w:t>
            </w:r>
            <w:proofErr w:type="spellStart"/>
            <w:r w:rsidRPr="005F0FA5">
              <w:rPr>
                <w:rFonts w:cs="v4.2.0"/>
                <w:i/>
              </w:rPr>
              <w:t>PSCell</w:t>
            </w:r>
            <w:proofErr w:type="spellEnd"/>
            <w:r w:rsidRPr="005F0FA5">
              <w:rPr>
                <w:rFonts w:cs="v4.2.0"/>
                <w:i/>
              </w:rPr>
              <w:t xml:space="preserve"> and</w:t>
            </w:r>
            <w:r w:rsidRPr="005F0FA5">
              <w:rPr>
                <w:i/>
              </w:rPr>
              <w:t xml:space="preserve"> one or more NR carrier frequencies </w:t>
            </w:r>
            <w:r w:rsidRPr="005F0FA5">
              <w:rPr>
                <w:rFonts w:cs="v4.2.0"/>
                <w:i/>
              </w:rPr>
              <w:t xml:space="preserve">in total </w:t>
            </w:r>
            <w:r w:rsidRPr="005F0FA5">
              <w:rPr>
                <w:i/>
              </w:rPr>
              <w:t xml:space="preserve">shall be able to support in parallel per category up to </w:t>
            </w:r>
            <w:proofErr w:type="spellStart"/>
            <w:r w:rsidRPr="005F0FA5">
              <w:rPr>
                <w:i/>
              </w:rPr>
              <w:t>E</w:t>
            </w:r>
            <w:r w:rsidRPr="005F0FA5">
              <w:rPr>
                <w:i/>
                <w:vertAlign w:val="subscript"/>
              </w:rPr>
              <w:t>cat</w:t>
            </w:r>
            <w:proofErr w:type="spellEnd"/>
            <w:r w:rsidRPr="005F0FA5">
              <w:rPr>
                <w:i/>
              </w:rPr>
              <w:t xml:space="preserve"> reporting criteria according to table 8.2.2-1. For the measurement categories belonging to measurements on: E-UTRA intra-frequency cells, E-UTRA inter-frequency cells, inter-RAT per supported RAT, and </w:t>
            </w:r>
            <w:r w:rsidRPr="005F0FA5">
              <w:rPr>
                <w:i/>
                <w:highlight w:val="yellow"/>
              </w:rPr>
              <w:t>NR cells on serving and non-serving carrier frequencies</w:t>
            </w:r>
            <w:r w:rsidRPr="005F0FA5">
              <w:rPr>
                <w:i/>
              </w:rPr>
              <w:t xml:space="preserve"> (i.e. without counting other categories that the UE shall always support in parallel), the UE need not support more than the number of reporting criteria</w:t>
            </w:r>
            <w:r w:rsidRPr="005F0FA5">
              <w:rPr>
                <w:rFonts w:cs="v4.2.0"/>
                <w:i/>
              </w:rPr>
              <w:t>, excluding reporting criteria specified in TS 38.133 [50] that are applicable for the UE configured with EN-DC operation,</w:t>
            </w:r>
            <w:r w:rsidRPr="005F0FA5">
              <w:rPr>
                <w:i/>
              </w:rPr>
              <w:t xml:space="preserve"> as follows:</w:t>
            </w:r>
          </w:p>
          <w:p w:rsidR="005F0FA5" w:rsidRPr="005F0FA5" w:rsidRDefault="005F0FA5" w:rsidP="005F0FA5">
            <w:pPr>
              <w:pStyle w:val="B1"/>
              <w:rPr>
                <w:i/>
              </w:rPr>
            </w:pPr>
            <w:r w:rsidRPr="005F0FA5">
              <w:rPr>
                <w:i/>
              </w:rPr>
              <w:t>-</w:t>
            </w:r>
            <w:r w:rsidRPr="005F0FA5">
              <w:rPr>
                <w:i/>
              </w:rPr>
              <w:tab/>
              <w:t xml:space="preserve">[36] reporting criteria if the UE is not configured with any </w:t>
            </w:r>
            <w:proofErr w:type="spellStart"/>
            <w:r w:rsidRPr="005F0FA5">
              <w:rPr>
                <w:i/>
              </w:rPr>
              <w:t>SCell</w:t>
            </w:r>
            <w:proofErr w:type="spellEnd"/>
            <w:r w:rsidRPr="005F0FA5">
              <w:rPr>
                <w:i/>
              </w:rPr>
              <w:t xml:space="preserve"> </w:t>
            </w:r>
            <w:r w:rsidRPr="005F0FA5">
              <w:rPr>
                <w:rFonts w:hint="eastAsia"/>
                <w:i/>
              </w:rPr>
              <w:t xml:space="preserve">or </w:t>
            </w:r>
            <w:proofErr w:type="spellStart"/>
            <w:r w:rsidRPr="005F0FA5">
              <w:rPr>
                <w:rFonts w:hint="eastAsia"/>
                <w:i/>
              </w:rPr>
              <w:t>PSCell</w:t>
            </w:r>
            <w:proofErr w:type="spellEnd"/>
            <w:r w:rsidRPr="005F0FA5">
              <w:rPr>
                <w:i/>
              </w:rPr>
              <w:t xml:space="preserve"> carrier frequency or NR </w:t>
            </w:r>
            <w:proofErr w:type="spellStart"/>
            <w:r w:rsidRPr="005F0FA5">
              <w:rPr>
                <w:i/>
              </w:rPr>
              <w:t>SCell</w:t>
            </w:r>
            <w:proofErr w:type="spellEnd"/>
            <w:r w:rsidRPr="005F0FA5">
              <w:rPr>
                <w:i/>
              </w:rPr>
              <w:t xml:space="preserve"> or NR </w:t>
            </w:r>
            <w:proofErr w:type="spellStart"/>
            <w:r w:rsidRPr="005F0FA5">
              <w:rPr>
                <w:i/>
              </w:rPr>
              <w:t>PSCell</w:t>
            </w:r>
            <w:proofErr w:type="spellEnd"/>
            <w:r w:rsidRPr="005F0FA5">
              <w:rPr>
                <w:i/>
              </w:rPr>
              <w:t>,</w:t>
            </w:r>
          </w:p>
          <w:p w:rsidR="005F0FA5" w:rsidRDefault="005F0FA5" w:rsidP="00AC56AB">
            <w:pPr>
              <w:pStyle w:val="B1"/>
              <w:rPr>
                <w:i/>
              </w:rPr>
            </w:pPr>
            <w:r w:rsidRPr="005F0FA5">
              <w:rPr>
                <w:i/>
              </w:rPr>
              <w:t>-</w:t>
            </w:r>
            <w:r w:rsidRPr="005F0FA5">
              <w:rPr>
                <w:i/>
              </w:rPr>
              <w:tab/>
              <w:t xml:space="preserve">[36] </w:t>
            </w:r>
            <w:proofErr w:type="gramStart"/>
            <w:r w:rsidRPr="005F0FA5">
              <w:rPr>
                <w:i/>
              </w:rPr>
              <w:t>reporting</w:t>
            </w:r>
            <w:proofErr w:type="gramEnd"/>
            <w:r w:rsidRPr="005F0FA5">
              <w:rPr>
                <w:i/>
              </w:rPr>
              <w:t xml:space="preserve"> criteria if the UE is not configured with any </w:t>
            </w:r>
            <w:proofErr w:type="spellStart"/>
            <w:r w:rsidRPr="005F0FA5">
              <w:rPr>
                <w:i/>
              </w:rPr>
              <w:t>SCell</w:t>
            </w:r>
            <w:proofErr w:type="spellEnd"/>
            <w:r w:rsidRPr="005F0FA5">
              <w:rPr>
                <w:i/>
              </w:rPr>
              <w:t xml:space="preserve"> or NR </w:t>
            </w:r>
            <w:proofErr w:type="spellStart"/>
            <w:r w:rsidRPr="005F0FA5">
              <w:rPr>
                <w:i/>
              </w:rPr>
              <w:t>SCell</w:t>
            </w:r>
            <w:proofErr w:type="spellEnd"/>
            <w:r w:rsidRPr="005F0FA5">
              <w:rPr>
                <w:i/>
              </w:rPr>
              <w:t xml:space="preserve"> but configured with one NR </w:t>
            </w:r>
            <w:proofErr w:type="spellStart"/>
            <w:r w:rsidRPr="005F0FA5">
              <w:rPr>
                <w:i/>
              </w:rPr>
              <w:t>PSCell</w:t>
            </w:r>
            <w:proofErr w:type="spellEnd"/>
            <w:r w:rsidRPr="005F0FA5">
              <w:rPr>
                <w:i/>
              </w:rPr>
              <w:t xml:space="preserve"> carrier frequency.</w:t>
            </w:r>
          </w:p>
        </w:tc>
      </w:tr>
    </w:tbl>
    <w:p w:rsidR="00A15B0C" w:rsidRDefault="00A15B0C" w:rsidP="005F0FA5"/>
    <w:p w:rsidR="00A15B0C" w:rsidRDefault="00A15B0C" w:rsidP="00A15B0C">
      <w:pPr>
        <w:rPr>
          <w:rFonts w:cs="v4.2.0"/>
        </w:rPr>
      </w:pPr>
      <w:r>
        <w:rPr>
          <w:rFonts w:cs="v4.2.0" w:hint="eastAsia"/>
        </w:rPr>
        <w:lastRenderedPageBreak/>
        <w:t xml:space="preserve">In </w:t>
      </w:r>
      <w:r>
        <w:t>Table 8.2.2-1 in TS36.133 the measurement category for NR carrier frequency is Inter-RAT NR measurement</w:t>
      </w:r>
      <w:r w:rsidRPr="00B67CFC">
        <w:t xml:space="preserve"> </w:t>
      </w:r>
      <w:r>
        <w:t>only. According to the description of measurement category on inter-RAT NR carrier frequency in the table, which is copied as follows, the measurements on inter-RAT NR is only applicable for NR non-serving carrier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A15B0C" w:rsidRPr="00304F38" w:rsidTr="00293CED">
        <w:trPr>
          <w:cantSplit/>
          <w:jc w:val="center"/>
        </w:trPr>
        <w:tc>
          <w:tcPr>
            <w:tcW w:w="4395" w:type="dxa"/>
          </w:tcPr>
          <w:p w:rsidR="00A15B0C" w:rsidRPr="0002052A" w:rsidRDefault="00A15B0C" w:rsidP="00293CED">
            <w:pPr>
              <w:pStyle w:val="TAL"/>
            </w:pPr>
            <w:r w:rsidRPr="00304F38">
              <w:rPr>
                <w:lang w:eastAsia="en-US"/>
              </w:rPr>
              <w:t>Inter-RAT NR carrier frequency</w:t>
            </w:r>
            <w:r w:rsidRPr="00CB103D">
              <w:rPr>
                <w:rFonts w:cs="Arial"/>
                <w:vertAlign w:val="superscript"/>
              </w:rPr>
              <w:t xml:space="preserve"> Note </w:t>
            </w:r>
            <w:r w:rsidRPr="0002052A">
              <w:rPr>
                <w:rFonts w:cs="Arial"/>
                <w:vertAlign w:val="superscript"/>
              </w:rPr>
              <w:t>5</w:t>
            </w:r>
          </w:p>
        </w:tc>
        <w:tc>
          <w:tcPr>
            <w:tcW w:w="992" w:type="dxa"/>
          </w:tcPr>
          <w:p w:rsidR="00A15B0C" w:rsidRPr="00304F38" w:rsidRDefault="00A15B0C" w:rsidP="00293CED">
            <w:pPr>
              <w:pStyle w:val="TAC"/>
            </w:pPr>
            <w:r w:rsidRPr="00304F38">
              <w:rPr>
                <w:rFonts w:hint="eastAsia"/>
              </w:rPr>
              <w:t>[</w:t>
            </w:r>
            <w:r w:rsidRPr="00304F38">
              <w:t>10</w:t>
            </w:r>
            <w:r w:rsidRPr="00304F38">
              <w:rPr>
                <w:rFonts w:hint="eastAsia"/>
              </w:rPr>
              <w:t>]</w:t>
            </w:r>
          </w:p>
        </w:tc>
        <w:tc>
          <w:tcPr>
            <w:tcW w:w="4094" w:type="dxa"/>
          </w:tcPr>
          <w:p w:rsidR="00A15B0C" w:rsidRPr="00304F38" w:rsidRDefault="00A15B0C" w:rsidP="00293CED">
            <w:pPr>
              <w:pStyle w:val="TAL"/>
            </w:pPr>
            <w:r w:rsidRPr="00304F38">
              <w:t>Events for NR cells on all inter-RAT NR carrier frequencies</w:t>
            </w:r>
            <w:r w:rsidRPr="00304F38">
              <w:rPr>
                <w:rFonts w:cs="Arial"/>
              </w:rPr>
              <w:t xml:space="preserve"> for UE capable of EN-DC operation</w:t>
            </w:r>
            <w:r w:rsidRPr="00304F38">
              <w:t xml:space="preserve">. Only applicable for UE with this capability and measurements on any of the NR carrier frequencies </w:t>
            </w:r>
            <w:r w:rsidRPr="00B67CFC">
              <w:rPr>
                <w:highlight w:val="yellow"/>
              </w:rPr>
              <w:t xml:space="preserve">other than the carrier frequency of the NR </w:t>
            </w:r>
            <w:proofErr w:type="spellStart"/>
            <w:r w:rsidRPr="00B67CFC">
              <w:rPr>
                <w:highlight w:val="yellow"/>
              </w:rPr>
              <w:t>PSCell</w:t>
            </w:r>
            <w:proofErr w:type="spellEnd"/>
            <w:r w:rsidRPr="00B67CFC">
              <w:rPr>
                <w:rFonts w:cs="Arial"/>
                <w:highlight w:val="yellow"/>
              </w:rPr>
              <w:t xml:space="preserve"> or NR </w:t>
            </w:r>
            <w:proofErr w:type="spellStart"/>
            <w:r w:rsidRPr="00B67CFC">
              <w:rPr>
                <w:rFonts w:cs="Arial"/>
                <w:highlight w:val="yellow"/>
              </w:rPr>
              <w:t>SCell</w:t>
            </w:r>
            <w:proofErr w:type="spellEnd"/>
            <w:r w:rsidRPr="00304F38">
              <w:t>.</w:t>
            </w:r>
          </w:p>
        </w:tc>
      </w:tr>
    </w:tbl>
    <w:p w:rsidR="002B3A3E" w:rsidRDefault="002B3A3E" w:rsidP="002B3A3E">
      <w:pPr>
        <w:spacing w:before="240"/>
        <w:rPr>
          <w:rFonts w:cs="v4.2.0"/>
        </w:rPr>
      </w:pPr>
      <w:r>
        <w:rPr>
          <w:rFonts w:cs="v4.2.0"/>
        </w:rPr>
        <w:t xml:space="preserve">However when E-UTRA </w:t>
      </w:r>
      <w:proofErr w:type="spellStart"/>
      <w:r>
        <w:rPr>
          <w:rFonts w:cs="v4.2.0"/>
        </w:rPr>
        <w:t>PCell</w:t>
      </w:r>
      <w:proofErr w:type="spellEnd"/>
      <w:r>
        <w:rPr>
          <w:rFonts w:cs="v4.2.0"/>
        </w:rPr>
        <w:t xml:space="preserve"> configures measurements on any NR carrier frequencies, including NR serving carrier frequencies, it is always to be inter-RAT measurements from reporting criteria perspective. In general E-UTRA </w:t>
      </w:r>
      <w:proofErr w:type="spellStart"/>
      <w:r>
        <w:rPr>
          <w:rFonts w:cs="v4.2.0"/>
        </w:rPr>
        <w:t>PCell</w:t>
      </w:r>
      <w:proofErr w:type="spellEnd"/>
      <w:r>
        <w:rPr>
          <w:rFonts w:cs="v4.2.0"/>
        </w:rPr>
        <w:t xml:space="preserve"> doesn’t know the NR serving carrier frequencies. Consequently E-UTRA </w:t>
      </w:r>
      <w:proofErr w:type="spellStart"/>
      <w:r>
        <w:rPr>
          <w:rFonts w:cs="v4.2.0"/>
        </w:rPr>
        <w:t>PCell</w:t>
      </w:r>
      <w:proofErr w:type="spellEnd"/>
      <w:r>
        <w:rPr>
          <w:rFonts w:cs="v4.2.0"/>
        </w:rPr>
        <w:t xml:space="preserve"> may not be able configure 10 reporting criteria for NR non-serving carrier frequencies. </w:t>
      </w:r>
    </w:p>
    <w:p w:rsidR="002B3A3E" w:rsidRPr="00666C1F" w:rsidRDefault="002B3A3E" w:rsidP="002B3A3E">
      <w:pPr>
        <w:rPr>
          <w:rFonts w:cs="v4.2.0"/>
          <w:i/>
        </w:rPr>
      </w:pPr>
      <w:r w:rsidRPr="00666C1F">
        <w:rPr>
          <w:rFonts w:cs="v4.2.0"/>
          <w:i/>
        </w:rPr>
        <w:t xml:space="preserve">Observation </w:t>
      </w:r>
      <w:r>
        <w:rPr>
          <w:rFonts w:cs="v4.2.0"/>
          <w:i/>
        </w:rPr>
        <w:t>1</w:t>
      </w:r>
      <w:r w:rsidRPr="00666C1F">
        <w:rPr>
          <w:rFonts w:cs="v4.2.0"/>
          <w:i/>
        </w:rPr>
        <w:t xml:space="preserve">: E-UTRA </w:t>
      </w:r>
      <w:proofErr w:type="spellStart"/>
      <w:r w:rsidRPr="00666C1F">
        <w:rPr>
          <w:rFonts w:cs="v4.2.0"/>
          <w:i/>
        </w:rPr>
        <w:t>PCell</w:t>
      </w:r>
      <w:proofErr w:type="spellEnd"/>
      <w:r w:rsidRPr="00666C1F">
        <w:rPr>
          <w:rFonts w:cs="v4.2.0"/>
          <w:i/>
        </w:rPr>
        <w:t xml:space="preserve"> may not be able configure 10 reporting criteria for NR non-serving carrier frequencies </w:t>
      </w:r>
      <w:r w:rsidR="00BA061E">
        <w:rPr>
          <w:rFonts w:cs="v4.2.0"/>
          <w:i/>
        </w:rPr>
        <w:t>if</w:t>
      </w:r>
      <w:r w:rsidRPr="00666C1F">
        <w:rPr>
          <w:rFonts w:cs="v4.2.0"/>
          <w:i/>
        </w:rPr>
        <w:t xml:space="preserve"> NR serving carrier frequencies is not known to E-UTRA </w:t>
      </w:r>
      <w:proofErr w:type="spellStart"/>
      <w:r w:rsidRPr="00666C1F">
        <w:rPr>
          <w:rFonts w:cs="v4.2.0"/>
          <w:i/>
        </w:rPr>
        <w:t>PCell</w:t>
      </w:r>
      <w:proofErr w:type="spellEnd"/>
      <w:r w:rsidRPr="00666C1F">
        <w:rPr>
          <w:rFonts w:cs="v4.2.0"/>
          <w:i/>
        </w:rPr>
        <w:t xml:space="preserve">. </w:t>
      </w:r>
    </w:p>
    <w:p w:rsidR="00AC56AB" w:rsidRDefault="00BA061E" w:rsidP="00AC56AB">
      <w:pPr>
        <w:rPr>
          <w:rFonts w:cs="v4.2.0"/>
        </w:rPr>
      </w:pPr>
      <w:r>
        <w:rPr>
          <w:rFonts w:cs="v4.2.0"/>
        </w:rPr>
        <w:t>On the other hand</w:t>
      </w:r>
      <w:r w:rsidR="00AC56AB" w:rsidRPr="00957EAD">
        <w:rPr>
          <w:rFonts w:cs="v4.2.0"/>
        </w:rPr>
        <w:t xml:space="preserve">, there is </w:t>
      </w:r>
      <w:r w:rsidR="00AC56AB">
        <w:rPr>
          <w:rFonts w:cs="v4.2.0"/>
        </w:rPr>
        <w:t xml:space="preserve">one </w:t>
      </w:r>
      <w:r w:rsidR="00AC56AB" w:rsidRPr="00957EAD">
        <w:rPr>
          <w:rFonts w:cs="v4.2.0"/>
        </w:rPr>
        <w:t xml:space="preserve">note in Table 9.1.4.2-1 </w:t>
      </w:r>
      <w:r w:rsidR="00274A3F">
        <w:rPr>
          <w:rFonts w:cs="v4.2.0"/>
        </w:rPr>
        <w:t xml:space="preserve">in TS 38.133 </w:t>
      </w:r>
      <w:r w:rsidR="00AC56AB" w:rsidRPr="00957EAD">
        <w:rPr>
          <w:rFonts w:cs="v4.2.0"/>
        </w:rPr>
        <w:t>as follows.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gridCol w:w="12"/>
      </w:tblGrid>
      <w:tr w:rsidR="005A61C2" w:rsidRPr="006A3F60" w:rsidTr="00541C2D">
        <w:trPr>
          <w:gridAfter w:val="1"/>
          <w:wAfter w:w="12" w:type="dxa"/>
          <w:cantSplit/>
          <w:jc w:val="center"/>
        </w:trPr>
        <w:tc>
          <w:tcPr>
            <w:tcW w:w="4395" w:type="dxa"/>
            <w:tcBorders>
              <w:top w:val="single" w:sz="4" w:space="0" w:color="auto"/>
              <w:left w:val="single" w:sz="4" w:space="0" w:color="auto"/>
              <w:bottom w:val="single" w:sz="4" w:space="0" w:color="auto"/>
              <w:right w:val="single" w:sz="4" w:space="0" w:color="auto"/>
            </w:tcBorders>
          </w:tcPr>
          <w:p w:rsidR="005A61C2" w:rsidRPr="006A3F60" w:rsidRDefault="005A61C2" w:rsidP="005A61C2">
            <w:pPr>
              <w:pStyle w:val="TAL"/>
              <w:rPr>
                <w:rFonts w:cs="Arial"/>
              </w:rPr>
            </w:pPr>
            <w:r w:rsidRPr="005A61C2">
              <w:rPr>
                <w:rFonts w:cs="Arial"/>
              </w:rPr>
              <w:t>Measurement category</w:t>
            </w:r>
          </w:p>
        </w:tc>
        <w:tc>
          <w:tcPr>
            <w:tcW w:w="992" w:type="dxa"/>
            <w:tcBorders>
              <w:top w:val="single" w:sz="4" w:space="0" w:color="auto"/>
              <w:left w:val="single" w:sz="4" w:space="0" w:color="auto"/>
              <w:bottom w:val="single" w:sz="4" w:space="0" w:color="auto"/>
              <w:right w:val="single" w:sz="4" w:space="0" w:color="auto"/>
            </w:tcBorders>
          </w:tcPr>
          <w:p w:rsidR="005A61C2" w:rsidRPr="006A3F60" w:rsidRDefault="005A61C2" w:rsidP="005A61C2">
            <w:pPr>
              <w:pStyle w:val="TAC"/>
            </w:pPr>
            <w:proofErr w:type="spellStart"/>
            <w:r w:rsidRPr="005A61C2">
              <w:t>Ecat</w:t>
            </w:r>
            <w:proofErr w:type="spellEnd"/>
          </w:p>
        </w:tc>
        <w:tc>
          <w:tcPr>
            <w:tcW w:w="4094" w:type="dxa"/>
            <w:tcBorders>
              <w:top w:val="single" w:sz="4" w:space="0" w:color="auto"/>
              <w:left w:val="single" w:sz="4" w:space="0" w:color="auto"/>
              <w:bottom w:val="single" w:sz="4" w:space="0" w:color="auto"/>
              <w:right w:val="single" w:sz="4" w:space="0" w:color="auto"/>
            </w:tcBorders>
          </w:tcPr>
          <w:p w:rsidR="005A61C2" w:rsidRPr="006A3F60" w:rsidRDefault="005A61C2" w:rsidP="005A61C2">
            <w:pPr>
              <w:pStyle w:val="TAL"/>
              <w:rPr>
                <w:rFonts w:cs="Arial"/>
              </w:rPr>
            </w:pPr>
            <w:r w:rsidRPr="005A61C2">
              <w:rPr>
                <w:rFonts w:cs="Arial"/>
              </w:rPr>
              <w:t>Note</w:t>
            </w:r>
          </w:p>
        </w:tc>
      </w:tr>
      <w:tr w:rsidR="005A61C2" w:rsidRPr="006A3F60" w:rsidTr="00541C2D">
        <w:trPr>
          <w:gridAfter w:val="1"/>
          <w:wAfter w:w="12" w:type="dxa"/>
          <w:cantSplit/>
          <w:jc w:val="center"/>
        </w:trPr>
        <w:tc>
          <w:tcPr>
            <w:tcW w:w="4395"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L"/>
              <w:rPr>
                <w:rFonts w:cs="Arial"/>
              </w:rPr>
            </w:pPr>
            <w:r w:rsidRPr="006A3F60">
              <w:rPr>
                <w:rFonts w:cs="Arial"/>
              </w:rPr>
              <w:t xml:space="preserve">Intra-frequency </w:t>
            </w:r>
            <w:r w:rsidRPr="005A61C2">
              <w:rPr>
                <w:rFonts w:cs="Arial"/>
              </w:rPr>
              <w:t>Note 1,2,3,4,5</w:t>
            </w:r>
          </w:p>
        </w:tc>
        <w:tc>
          <w:tcPr>
            <w:tcW w:w="992"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C"/>
            </w:pPr>
            <w:r w:rsidRPr="006A3F60">
              <w:t>9</w:t>
            </w:r>
          </w:p>
        </w:tc>
        <w:tc>
          <w:tcPr>
            <w:tcW w:w="4094"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L"/>
              <w:rPr>
                <w:rFonts w:cs="Arial"/>
              </w:rPr>
            </w:pPr>
            <w:r w:rsidRPr="006A3F60">
              <w:rPr>
                <w:rFonts w:cs="Arial"/>
              </w:rPr>
              <w:t>Events for any one or a combination of intra-frequency SS-RSRP, SS-RSRQ, and SS-SINR for NG-RAN intra-frequency cells</w:t>
            </w:r>
          </w:p>
        </w:tc>
      </w:tr>
      <w:tr w:rsidR="005A61C2" w:rsidRPr="006A3F60" w:rsidTr="00541C2D">
        <w:trPr>
          <w:gridAfter w:val="1"/>
          <w:wAfter w:w="12" w:type="dxa"/>
          <w:cantSplit/>
          <w:jc w:val="center"/>
        </w:trPr>
        <w:tc>
          <w:tcPr>
            <w:tcW w:w="4395"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L"/>
              <w:rPr>
                <w:rFonts w:cs="Arial"/>
              </w:rPr>
            </w:pPr>
            <w:r w:rsidRPr="006A3F60">
              <w:rPr>
                <w:rFonts w:cs="Arial"/>
              </w:rPr>
              <w:t>Inter-frequency</w:t>
            </w:r>
            <w:r w:rsidRPr="005A61C2">
              <w:rPr>
                <w:rFonts w:cs="Arial"/>
              </w:rPr>
              <w:t xml:space="preserve"> Note 2,3,4,5</w:t>
            </w:r>
          </w:p>
        </w:tc>
        <w:tc>
          <w:tcPr>
            <w:tcW w:w="992"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C"/>
            </w:pPr>
            <w:r w:rsidRPr="006A3F60">
              <w:t>10</w:t>
            </w:r>
          </w:p>
        </w:tc>
        <w:tc>
          <w:tcPr>
            <w:tcW w:w="4094"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L"/>
              <w:rPr>
                <w:rFonts w:cs="Arial"/>
              </w:rPr>
            </w:pPr>
            <w:r w:rsidRPr="006A3F60">
              <w:rPr>
                <w:rFonts w:cs="Arial"/>
              </w:rPr>
              <w:t>Events for any one or a combination of inter-frequency SS-RSRP, SS-RSRQ, and SS-SINR for NG-RAN inter-frequency cells</w:t>
            </w:r>
          </w:p>
        </w:tc>
      </w:tr>
      <w:tr w:rsidR="005A61C2" w:rsidRPr="006A3F60" w:rsidTr="00541C2D">
        <w:trPr>
          <w:cantSplit/>
          <w:jc w:val="center"/>
        </w:trPr>
        <w:tc>
          <w:tcPr>
            <w:tcW w:w="9493" w:type="dxa"/>
            <w:gridSpan w:val="4"/>
          </w:tcPr>
          <w:p w:rsidR="005A61C2" w:rsidRPr="006A3F60" w:rsidRDefault="005A61C2" w:rsidP="0002052A">
            <w:pPr>
              <w:pStyle w:val="TAN"/>
            </w:pPr>
            <w:r w:rsidRPr="006A3F60">
              <w:t>NOTE 1:</w:t>
            </w:r>
            <w:r w:rsidRPr="006A3F60">
              <w:tab/>
            </w:r>
            <w:r w:rsidRPr="005A61C2">
              <w:rPr>
                <w:highlight w:val="yellow"/>
              </w:rPr>
              <w:t xml:space="preserve">When the UE is configured with </w:t>
            </w:r>
            <w:proofErr w:type="spellStart"/>
            <w:r w:rsidRPr="005A61C2">
              <w:rPr>
                <w:highlight w:val="yellow"/>
              </w:rPr>
              <w:t>PSCell</w:t>
            </w:r>
            <w:proofErr w:type="spellEnd"/>
            <w:r w:rsidRPr="005A61C2">
              <w:rPr>
                <w:highlight w:val="yellow"/>
              </w:rPr>
              <w:t xml:space="preserve"> and </w:t>
            </w:r>
            <w:proofErr w:type="spellStart"/>
            <w:r w:rsidRPr="005A61C2">
              <w:rPr>
                <w:highlight w:val="yellow"/>
              </w:rPr>
              <w:t>SCell</w:t>
            </w:r>
            <w:proofErr w:type="spellEnd"/>
            <w:r w:rsidRPr="005A61C2">
              <w:rPr>
                <w:highlight w:val="yellow"/>
              </w:rPr>
              <w:t xml:space="preserve"> carrier frequencies, </w:t>
            </w:r>
            <w:proofErr w:type="spellStart"/>
            <w:r w:rsidRPr="005A61C2">
              <w:rPr>
                <w:rFonts w:cs="v4.2.0"/>
                <w:highlight w:val="yellow"/>
              </w:rPr>
              <w:t>E</w:t>
            </w:r>
            <w:r w:rsidRPr="005A61C2">
              <w:rPr>
                <w:rFonts w:cs="v4.2.0"/>
                <w:highlight w:val="yellow"/>
                <w:vertAlign w:val="subscript"/>
              </w:rPr>
              <w:t>cat</w:t>
            </w:r>
            <w:proofErr w:type="spellEnd"/>
            <w:r w:rsidRPr="005A61C2">
              <w:rPr>
                <w:highlight w:val="yellow"/>
              </w:rPr>
              <w:t xml:space="preserve"> for Intra-frequency is applied per corresponding NR serving frequency.</w:t>
            </w:r>
          </w:p>
          <w:p w:rsidR="005A61C2" w:rsidRPr="006A3F60" w:rsidRDefault="005A61C2" w:rsidP="0002052A">
            <w:pPr>
              <w:pStyle w:val="TAN"/>
            </w:pPr>
            <w:r w:rsidRPr="006A3F60">
              <w:t>NOTE 2: Applicable for UE configured with SA NR operation mode.</w:t>
            </w:r>
          </w:p>
          <w:p w:rsidR="005A61C2" w:rsidRPr="006A3F60" w:rsidRDefault="005A61C2" w:rsidP="0002052A">
            <w:pPr>
              <w:pStyle w:val="TAN"/>
            </w:pPr>
            <w:r w:rsidRPr="006A3F60">
              <w:t>NOTE 3: Applicable for UE configured with EN-DC operation mode.</w:t>
            </w:r>
          </w:p>
          <w:p w:rsidR="005A61C2" w:rsidRPr="006A3F60" w:rsidRDefault="005A61C2" w:rsidP="0002052A">
            <w:pPr>
              <w:pStyle w:val="TAN"/>
            </w:pPr>
            <w:r w:rsidRPr="006A3F60">
              <w:t>NOTE 4: Applicable for UE configured with NE-DC operation mode.</w:t>
            </w:r>
          </w:p>
          <w:p w:rsidR="005A61C2" w:rsidRPr="006A3F60" w:rsidRDefault="005A61C2" w:rsidP="0002052A">
            <w:pPr>
              <w:pStyle w:val="TAN"/>
            </w:pPr>
            <w:r w:rsidRPr="006A3F60">
              <w:t>NOTE 5: Applicable for UE configured with NR-DC operation mode.</w:t>
            </w:r>
          </w:p>
          <w:p w:rsidR="005A61C2" w:rsidRPr="006A3F60" w:rsidRDefault="005A61C2" w:rsidP="0002052A">
            <w:pPr>
              <w:pStyle w:val="TAN"/>
            </w:pPr>
          </w:p>
        </w:tc>
      </w:tr>
    </w:tbl>
    <w:p w:rsidR="00BA061E" w:rsidRDefault="001D4431" w:rsidP="00B25FA4">
      <w:pPr>
        <w:spacing w:before="240"/>
        <w:rPr>
          <w:rFonts w:cs="v4.2.0"/>
        </w:rPr>
      </w:pPr>
      <w:r>
        <w:rPr>
          <w:rFonts w:cs="v4.2.0"/>
        </w:rPr>
        <w:t xml:space="preserve">The reporting criteria for intra-frequency measurement is 9 per NR serving frequency. The reporting criteria for inter-frequency measurement is 10 in total. </w:t>
      </w:r>
      <w:r w:rsidR="001E3BA1">
        <w:rPr>
          <w:rFonts w:cs="v4.2.0"/>
        </w:rPr>
        <w:t xml:space="preserve">The total number of </w:t>
      </w:r>
      <w:r w:rsidR="00837122">
        <w:rPr>
          <w:rFonts w:cs="v4.2.0"/>
        </w:rPr>
        <w:t xml:space="preserve">NR reporting criteria </w:t>
      </w:r>
      <w:proofErr w:type="gramStart"/>
      <w:r w:rsidR="00837122">
        <w:rPr>
          <w:rFonts w:cs="v4.2.0"/>
        </w:rPr>
        <w:t xml:space="preserve">is </w:t>
      </w:r>
      <w:proofErr w:type="gramEnd"/>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837122">
        <w:rPr>
          <w:rFonts w:cs="v4.2.0"/>
        </w:rPr>
        <w:t xml:space="preserve">. </w:t>
      </w:r>
      <w:r w:rsidR="005A61C2">
        <w:rPr>
          <w:rFonts w:cs="v4.2.0"/>
        </w:rPr>
        <w:t xml:space="preserve">This </w:t>
      </w:r>
      <w:r>
        <w:rPr>
          <w:rFonts w:cs="v4.2.0"/>
        </w:rPr>
        <w:t xml:space="preserve">means that the NR reporting criteria only takes measurements configured by </w:t>
      </w:r>
      <w:r w:rsidR="00CC31C2">
        <w:rPr>
          <w:rFonts w:cs="v4.2.0"/>
        </w:rPr>
        <w:t xml:space="preserve">NR </w:t>
      </w:r>
      <w:proofErr w:type="spellStart"/>
      <w:r>
        <w:rPr>
          <w:rFonts w:cs="v4.2.0"/>
        </w:rPr>
        <w:t>PSCell</w:t>
      </w:r>
      <w:proofErr w:type="spellEnd"/>
      <w:r>
        <w:rPr>
          <w:rFonts w:cs="v4.2.0"/>
        </w:rPr>
        <w:t xml:space="preserve"> into account. </w:t>
      </w:r>
      <w:r w:rsidR="004769E4">
        <w:rPr>
          <w:rFonts w:cs="v4.2.0"/>
        </w:rPr>
        <w:t xml:space="preserve">This would bring some issues for measurement </w:t>
      </w:r>
      <w:r w:rsidR="008C41A2">
        <w:rPr>
          <w:rFonts w:cs="v4.2.0"/>
        </w:rPr>
        <w:t>configuration f</w:t>
      </w:r>
      <w:r w:rsidR="00B25FA4">
        <w:rPr>
          <w:rFonts w:cs="v4.2.0"/>
        </w:rPr>
        <w:t>or</w:t>
      </w:r>
      <w:r w:rsidR="008C41A2">
        <w:rPr>
          <w:rFonts w:cs="v4.2.0"/>
        </w:rPr>
        <w:t xml:space="preserve"> E-UTRA </w:t>
      </w:r>
      <w:proofErr w:type="spellStart"/>
      <w:r w:rsidR="008C41A2">
        <w:rPr>
          <w:rFonts w:cs="v4.2.0"/>
        </w:rPr>
        <w:t>PCell</w:t>
      </w:r>
      <w:proofErr w:type="spellEnd"/>
      <w:r w:rsidR="008C41A2">
        <w:rPr>
          <w:rFonts w:cs="v4.2.0"/>
        </w:rPr>
        <w:t xml:space="preserve"> as the reporting criteria </w:t>
      </w:r>
      <w:r w:rsidR="00B25FA4">
        <w:rPr>
          <w:rFonts w:cs="v4.2.0"/>
        </w:rPr>
        <w:t>for inter-RAT measurements on NR serving carriers is not specified. W</w:t>
      </w:r>
      <w:r w:rsidR="004769E4">
        <w:rPr>
          <w:rFonts w:cs="v4.2.0"/>
        </w:rPr>
        <w:t xml:space="preserve">hen E-UTRA </w:t>
      </w:r>
      <w:proofErr w:type="spellStart"/>
      <w:r w:rsidR="004769E4">
        <w:rPr>
          <w:rFonts w:cs="v4.2.0"/>
        </w:rPr>
        <w:t>PCell</w:t>
      </w:r>
      <w:proofErr w:type="spellEnd"/>
      <w:r w:rsidR="004769E4">
        <w:rPr>
          <w:rFonts w:cs="v4.2.0"/>
        </w:rPr>
        <w:t xml:space="preserve"> configures Inter-RAT measurement</w:t>
      </w:r>
      <w:r w:rsidR="002D61C8">
        <w:rPr>
          <w:rFonts w:cs="v4.2.0"/>
        </w:rPr>
        <w:t>s</w:t>
      </w:r>
      <w:r w:rsidR="004769E4">
        <w:rPr>
          <w:rFonts w:cs="v4.2.0"/>
        </w:rPr>
        <w:t xml:space="preserve"> on NR serving carrier frequencies</w:t>
      </w:r>
      <w:r w:rsidR="002D61C8">
        <w:rPr>
          <w:rFonts w:cs="v4.2.0"/>
        </w:rPr>
        <w:t>, it may exceeds UE capa</w:t>
      </w:r>
      <w:r w:rsidR="00F62DA8">
        <w:rPr>
          <w:rFonts w:cs="v4.2.0"/>
        </w:rPr>
        <w:t xml:space="preserve">bility of reporting criteria. </w:t>
      </w:r>
      <w:r w:rsidR="00825648">
        <w:rPr>
          <w:rFonts w:cs="v4.2.0"/>
        </w:rPr>
        <w:t>It</w:t>
      </w:r>
      <w:r w:rsidR="00F62DA8">
        <w:rPr>
          <w:rFonts w:cs="v4.2.0"/>
        </w:rPr>
        <w:t xml:space="preserve"> is possible if NR </w:t>
      </w:r>
      <w:proofErr w:type="spellStart"/>
      <w:r w:rsidR="00F62DA8">
        <w:rPr>
          <w:rFonts w:cs="v4.2.0"/>
        </w:rPr>
        <w:t>PSCell</w:t>
      </w:r>
      <w:proofErr w:type="spellEnd"/>
      <w:r w:rsidR="00F62DA8">
        <w:rPr>
          <w:rFonts w:cs="v4.2.0"/>
        </w:rPr>
        <w:t xml:space="preserve"> configures NR reporting criteria at maximum total number</w:t>
      </w:r>
      <w:r w:rsidR="00B25FA4">
        <w:rPr>
          <w:rFonts w:cs="v4.2.0"/>
        </w:rPr>
        <w:t xml:space="preserve"> for intra frequency measurement</w:t>
      </w:r>
      <w:r w:rsidR="00825648">
        <w:rPr>
          <w:rFonts w:cs="v4.2.0"/>
        </w:rPr>
        <w:t>s</w:t>
      </w:r>
      <w:r w:rsidR="00277ADA">
        <w:rPr>
          <w:rFonts w:cs="v4.2.0"/>
        </w:rPr>
        <w:t xml:space="preserve"> allowed by UE capability.</w:t>
      </w:r>
      <w:r w:rsidR="00666C1F">
        <w:rPr>
          <w:rFonts w:cs="v4.2.0"/>
        </w:rPr>
        <w:t xml:space="preserve"> </w:t>
      </w:r>
    </w:p>
    <w:p w:rsidR="00C24F7F" w:rsidRPr="00666C1F" w:rsidRDefault="00C24F7F" w:rsidP="00C24F7F">
      <w:pPr>
        <w:rPr>
          <w:rFonts w:cs="v4.2.0"/>
          <w:i/>
        </w:rPr>
      </w:pPr>
      <w:r w:rsidRPr="00666C1F">
        <w:rPr>
          <w:rFonts w:cs="v4.2.0"/>
          <w:i/>
        </w:rPr>
        <w:t xml:space="preserve">Observation </w:t>
      </w:r>
      <w:r>
        <w:rPr>
          <w:rFonts w:cs="v4.2.0"/>
          <w:i/>
        </w:rPr>
        <w:t>2</w:t>
      </w:r>
      <w:r w:rsidRPr="00666C1F">
        <w:rPr>
          <w:rFonts w:cs="v4.2.0"/>
          <w:i/>
        </w:rPr>
        <w:t xml:space="preserve">: </w:t>
      </w:r>
      <w:r>
        <w:rPr>
          <w:rFonts w:cs="v4.2.0"/>
          <w:i/>
        </w:rPr>
        <w:t xml:space="preserve">It may exceed UE capability of reporting criteria if E-UTRA </w:t>
      </w:r>
      <w:proofErr w:type="spellStart"/>
      <w:r>
        <w:rPr>
          <w:rFonts w:cs="v4.2.0"/>
          <w:i/>
        </w:rPr>
        <w:t>PCell</w:t>
      </w:r>
      <w:proofErr w:type="spellEnd"/>
      <w:r>
        <w:rPr>
          <w:rFonts w:cs="v4.2.0"/>
          <w:i/>
        </w:rPr>
        <w:t xml:space="preserve"> configures inter-RAT measurements on NR serving carrier frequencies.</w:t>
      </w:r>
    </w:p>
    <w:p w:rsidR="004769E4" w:rsidRDefault="00666C1F" w:rsidP="00957EAD">
      <w:pPr>
        <w:rPr>
          <w:rFonts w:cs="v4.2.0"/>
        </w:rPr>
      </w:pPr>
      <w:r>
        <w:rPr>
          <w:rFonts w:cs="v4.2.0"/>
        </w:rPr>
        <w:t xml:space="preserve">Therefore the total number of NR reporting criteria needs to be increased to take the reporting criteria </w:t>
      </w:r>
      <w:r w:rsidR="002336DA">
        <w:rPr>
          <w:rFonts w:cs="v4.2.0"/>
        </w:rPr>
        <w:t xml:space="preserve">configured by E-UTRA </w:t>
      </w:r>
      <w:proofErr w:type="spellStart"/>
      <w:r w:rsidR="002336DA">
        <w:rPr>
          <w:rFonts w:cs="v4.2.0"/>
        </w:rPr>
        <w:t>PCell</w:t>
      </w:r>
      <w:proofErr w:type="spellEnd"/>
      <w:r w:rsidR="002336DA">
        <w:rPr>
          <w:rFonts w:cs="v4.2.0"/>
        </w:rPr>
        <w:t xml:space="preserve"> </w:t>
      </w:r>
      <w:r>
        <w:rPr>
          <w:rFonts w:cs="v4.2.0"/>
        </w:rPr>
        <w:t>for inter-RAT measurements on NR</w:t>
      </w:r>
      <w:r w:rsidR="002336DA">
        <w:rPr>
          <w:rFonts w:cs="v4.2.0"/>
        </w:rPr>
        <w:t xml:space="preserve"> serving carrier frequencies into account. In our view it would be </w:t>
      </w:r>
      <w:r w:rsidR="00B25FA4">
        <w:rPr>
          <w:rFonts w:cs="v4.2.0"/>
        </w:rPr>
        <w:t>reasonable</w:t>
      </w:r>
      <w:r w:rsidR="002336DA">
        <w:rPr>
          <w:rFonts w:cs="v4.2.0"/>
        </w:rPr>
        <w:t xml:space="preserve"> to increase </w:t>
      </w:r>
      <w:r w:rsidR="00B25FA4">
        <w:rPr>
          <w:rFonts w:cs="v4.2.0"/>
        </w:rPr>
        <w:t>2</w:t>
      </w:r>
      <w:r w:rsidR="00D554B6">
        <w:rPr>
          <w:rFonts w:cs="v4.2.0"/>
        </w:rPr>
        <w:t xml:space="preserve"> reporting criteria</w:t>
      </w:r>
      <w:r w:rsidR="002336DA">
        <w:rPr>
          <w:rFonts w:cs="v4.2.0"/>
        </w:rPr>
        <w:t xml:space="preserve"> </w:t>
      </w:r>
      <w:r w:rsidR="00B25FA4">
        <w:rPr>
          <w:rFonts w:cs="v4.2.0"/>
        </w:rPr>
        <w:t>per</w:t>
      </w:r>
      <w:r w:rsidR="002336DA">
        <w:rPr>
          <w:rFonts w:cs="v4.2.0"/>
        </w:rPr>
        <w:t xml:space="preserve"> </w:t>
      </w:r>
      <w:r w:rsidR="00D554B6">
        <w:rPr>
          <w:rFonts w:cs="v4.2.0"/>
        </w:rPr>
        <w:t xml:space="preserve">NR </w:t>
      </w:r>
      <w:r w:rsidR="00B25FA4">
        <w:rPr>
          <w:rFonts w:cs="v4.2.0"/>
        </w:rPr>
        <w:t>serving carrier frequency. While</w:t>
      </w:r>
      <w:r w:rsidR="00B25FA4" w:rsidRPr="00B25FA4">
        <w:rPr>
          <w:rFonts w:cs="v4.2.0"/>
        </w:rPr>
        <w:t xml:space="preserve"> </w:t>
      </w:r>
      <w:r w:rsidR="00B25FA4">
        <w:rPr>
          <w:rFonts w:cs="v4.2.0"/>
        </w:rPr>
        <w:t xml:space="preserve">reporting criteria for intra-frequency measurements configured by </w:t>
      </w:r>
      <w:r w:rsidR="00825648">
        <w:rPr>
          <w:rFonts w:cs="v4.2.0"/>
        </w:rPr>
        <w:t xml:space="preserve">NR </w:t>
      </w:r>
      <w:proofErr w:type="spellStart"/>
      <w:r w:rsidR="00825648">
        <w:rPr>
          <w:rFonts w:cs="v4.2.0"/>
        </w:rPr>
        <w:t>P</w:t>
      </w:r>
      <w:r w:rsidR="00CC31C2">
        <w:rPr>
          <w:rFonts w:cs="v4.2.0"/>
        </w:rPr>
        <w:t>S</w:t>
      </w:r>
      <w:r w:rsidR="00825648">
        <w:rPr>
          <w:rFonts w:cs="v4.2.0"/>
        </w:rPr>
        <w:t>Cell</w:t>
      </w:r>
      <w:proofErr w:type="spellEnd"/>
      <w:r w:rsidR="00825648">
        <w:rPr>
          <w:rFonts w:cs="v4.2.0"/>
        </w:rPr>
        <w:t xml:space="preserve"> </w:t>
      </w:r>
      <w:r w:rsidR="00B25FA4">
        <w:rPr>
          <w:rFonts w:cs="v4.2.0"/>
        </w:rPr>
        <w:t xml:space="preserve">per serving carrier </w:t>
      </w:r>
      <w:r w:rsidR="00825648">
        <w:rPr>
          <w:rFonts w:cs="v4.2.0"/>
        </w:rPr>
        <w:t xml:space="preserve">should </w:t>
      </w:r>
      <w:r w:rsidR="00B25FA4">
        <w:rPr>
          <w:rFonts w:cs="v4.2.0"/>
        </w:rPr>
        <w:t xml:space="preserve">still </w:t>
      </w:r>
      <w:r w:rsidR="00825648">
        <w:rPr>
          <w:rFonts w:cs="v4.2.0"/>
        </w:rPr>
        <w:t>be</w:t>
      </w:r>
      <w:r w:rsidR="00B25FA4">
        <w:rPr>
          <w:rFonts w:cs="v4.2.0"/>
        </w:rPr>
        <w:t xml:space="preserve"> 9. The increased </w:t>
      </w:r>
      <w:r w:rsidR="00825648">
        <w:rPr>
          <w:rFonts w:cs="v4.2.0"/>
        </w:rPr>
        <w:t xml:space="preserve">reporting criteria is for inter-RAT measurements configured by E-UTRA </w:t>
      </w:r>
      <w:proofErr w:type="spellStart"/>
      <w:r w:rsidR="00825648">
        <w:rPr>
          <w:rFonts w:cs="v4.2.0"/>
        </w:rPr>
        <w:t>PCell</w:t>
      </w:r>
      <w:proofErr w:type="spellEnd"/>
      <w:r w:rsidR="00825648">
        <w:rPr>
          <w:rFonts w:cs="v4.2.0"/>
        </w:rPr>
        <w:t xml:space="preserve"> on NR serving carrier frequencies.</w:t>
      </w:r>
    </w:p>
    <w:p w:rsidR="00D554B6" w:rsidRDefault="00315FAC" w:rsidP="00D554B6">
      <w:pPr>
        <w:rPr>
          <w:rFonts w:cs="v4.2.0"/>
          <w:b/>
          <w:i/>
        </w:rPr>
      </w:pPr>
      <w:r w:rsidRPr="00D554B6">
        <w:rPr>
          <w:rFonts w:cs="v4.2.0" w:hint="eastAsia"/>
          <w:b/>
          <w:i/>
        </w:rPr>
        <w:t xml:space="preserve">Proposal 1. </w:t>
      </w:r>
      <w:r w:rsidR="00D554B6" w:rsidRPr="00D554B6">
        <w:rPr>
          <w:rFonts w:cs="v4.2.0"/>
          <w:b/>
          <w:i/>
        </w:rPr>
        <w:t>The total number of NR reporting criteria</w:t>
      </w:r>
      <w:r w:rsidR="00670E91">
        <w:rPr>
          <w:rFonts w:cs="v4.2.0"/>
          <w:b/>
          <w:i/>
        </w:rPr>
        <w:t xml:space="preserve"> for EN-DC </w:t>
      </w:r>
      <w:r w:rsidR="00D554B6" w:rsidRPr="00D554B6">
        <w:rPr>
          <w:rFonts w:cs="v4.2.0"/>
          <w:b/>
          <w:i/>
        </w:rPr>
        <w:t xml:space="preserve">is increased </w:t>
      </w:r>
      <w:proofErr w:type="gramStart"/>
      <w:r w:rsidR="00D554B6" w:rsidRPr="00D554B6">
        <w:rPr>
          <w:rFonts w:cs="v4.2.0"/>
          <w:b/>
          <w:i/>
        </w:rPr>
        <w:t xml:space="preserve">to </w:t>
      </w:r>
      <w:proofErr w:type="gramEnd"/>
      <m:oMath>
        <m:sSub>
          <m:sSubPr>
            <m:ctrlPr>
              <w:rPr>
                <w:rFonts w:ascii="Cambria Math" w:hAnsi="Cambria Math"/>
                <w:b/>
                <w:i/>
              </w:rPr>
            </m:ctrlPr>
          </m:sSubPr>
          <m:e>
            <m:r>
              <m:rPr>
                <m:sty m:val="bi"/>
              </m:rPr>
              <w:rPr>
                <w:rFonts w:ascii="Cambria Math"/>
              </w:rPr>
              <m:t>E</m:t>
            </m:r>
          </m:e>
          <m:sub>
            <m:r>
              <m:rPr>
                <m:sty m:val="bi"/>
              </m:rPr>
              <w:rPr>
                <w:rFonts w:ascii="Cambria Math"/>
              </w:rPr>
              <m:t>cat,EN</m:t>
            </m:r>
            <m:r>
              <m:rPr>
                <m:sty m:val="bi"/>
              </m:rPr>
              <w:rPr>
                <w:rFonts w:ascii="Cambria Math"/>
              </w:rPr>
              <m:t>-</m:t>
            </m:r>
            <m:r>
              <m:rPr>
                <m:sty m:val="bi"/>
              </m:rPr>
              <w:rPr>
                <w:rFonts w:ascii="Cambria Math"/>
              </w:rPr>
              <m:t>DC,NR</m:t>
            </m:r>
          </m:sub>
        </m:sSub>
        <m:r>
          <m:rPr>
            <m:sty m:val="bi"/>
          </m:rPr>
          <w:rPr>
            <w:rFonts w:ascii="Cambria Math"/>
          </w:rPr>
          <m:t>=10+11</m:t>
        </m:r>
        <m:r>
          <m:rPr>
            <m:sty m:val="bi"/>
          </m:rPr>
          <w:rPr>
            <w:rFonts w:ascii="Cambria Math"/>
          </w:rPr>
          <m:t>×</m:t>
        </m:r>
        <m:r>
          <m:rPr>
            <m:sty m:val="bi"/>
          </m:rPr>
          <w:rPr>
            <w:rFonts w:ascii="Cambria Math"/>
          </w:rPr>
          <m:t>n</m:t>
        </m:r>
      </m:oMath>
      <w:r w:rsidR="00D554B6">
        <w:rPr>
          <w:rFonts w:cs="v4.2.0" w:hint="eastAsia"/>
          <w:b/>
          <w:i/>
        </w:rPr>
        <w:t>.</w:t>
      </w:r>
    </w:p>
    <w:p w:rsidR="00664BCF" w:rsidRDefault="00C2109D" w:rsidP="00D554B6">
      <w:pPr>
        <w:rPr>
          <w:rFonts w:cs="v4.2.0"/>
        </w:rPr>
      </w:pPr>
      <w:r w:rsidRPr="00400330">
        <w:rPr>
          <w:rFonts w:cs="v4.2.0" w:hint="eastAsia"/>
        </w:rPr>
        <w:t xml:space="preserve">There is no reporting criteria in TS 36.133 for EN-DC when E-UTRA </w:t>
      </w:r>
      <w:proofErr w:type="spellStart"/>
      <w:r w:rsidR="008B031E">
        <w:rPr>
          <w:rFonts w:cs="v4.2.0"/>
        </w:rPr>
        <w:t>SCell</w:t>
      </w:r>
      <w:proofErr w:type="spellEnd"/>
      <w:r w:rsidR="008B031E">
        <w:rPr>
          <w:rFonts w:cs="v4.2.0"/>
        </w:rPr>
        <w:t xml:space="preserve">(s) </w:t>
      </w:r>
      <w:r w:rsidRPr="00400330">
        <w:rPr>
          <w:rFonts w:cs="v4.2.0" w:hint="eastAsia"/>
        </w:rPr>
        <w:t xml:space="preserve">and/or NR </w:t>
      </w:r>
      <w:proofErr w:type="spellStart"/>
      <w:r w:rsidRPr="00400330">
        <w:rPr>
          <w:rFonts w:cs="v4.2.0" w:hint="eastAsia"/>
        </w:rPr>
        <w:t>SCell</w:t>
      </w:r>
      <w:proofErr w:type="spellEnd"/>
      <w:r w:rsidR="00AE443C">
        <w:rPr>
          <w:rFonts w:cs="v4.2.0"/>
        </w:rPr>
        <w:t>(s)</w:t>
      </w:r>
      <w:r w:rsidRPr="00400330">
        <w:rPr>
          <w:rFonts w:cs="v4.2.0" w:hint="eastAsia"/>
        </w:rPr>
        <w:t xml:space="preserve"> </w:t>
      </w:r>
      <w:r w:rsidR="008C3366">
        <w:rPr>
          <w:rFonts w:cs="v4.2.0"/>
        </w:rPr>
        <w:t>are</w:t>
      </w:r>
      <w:r w:rsidRPr="00400330">
        <w:rPr>
          <w:rFonts w:cs="v4.2.0"/>
        </w:rPr>
        <w:t xml:space="preserve"> configured.</w:t>
      </w:r>
      <w:r w:rsidR="00AE443C">
        <w:rPr>
          <w:rFonts w:cs="v4.2.0"/>
        </w:rPr>
        <w:t xml:space="preserve"> It is not clear what the E-UTRA reporting criteria would be when </w:t>
      </w:r>
      <w:proofErr w:type="spellStart"/>
      <w:r w:rsidR="00AE443C">
        <w:rPr>
          <w:rFonts w:cs="v4.2.0"/>
        </w:rPr>
        <w:t>SCell</w:t>
      </w:r>
      <w:proofErr w:type="spellEnd"/>
      <w:r w:rsidR="00AE443C">
        <w:rPr>
          <w:rFonts w:cs="v4.2.0"/>
        </w:rPr>
        <w:t>(s) is configured.</w:t>
      </w:r>
      <w:r w:rsidR="00353B65">
        <w:rPr>
          <w:rFonts w:cs="v4.2.0"/>
        </w:rPr>
        <w:t xml:space="preserve"> It is necessary to add corresponding requirements for this scenario.</w:t>
      </w:r>
      <w:r w:rsidR="00A630C2">
        <w:rPr>
          <w:rFonts w:cs="v4.2.0"/>
        </w:rPr>
        <w:t xml:space="preserve"> Similar requirements as in TS 38.133 for serving carrier frequencies, i.e. scaled by the number of serving carrier frequencies, can be specified.</w:t>
      </w:r>
    </w:p>
    <w:p w:rsidR="00A630C2" w:rsidRDefault="00A630C2" w:rsidP="00D554B6">
      <w:pPr>
        <w:rPr>
          <w:rFonts w:cs="v4.2.0"/>
          <w:b/>
          <w:i/>
        </w:rPr>
      </w:pPr>
      <w:r w:rsidRPr="003B1C65">
        <w:rPr>
          <w:rFonts w:cs="v4.2.0"/>
          <w:b/>
          <w:i/>
        </w:rPr>
        <w:t xml:space="preserve">Proposal 2. </w:t>
      </w:r>
      <w:r w:rsidR="003B1C65" w:rsidRPr="003B1C65">
        <w:rPr>
          <w:rFonts w:cs="v4.2.0"/>
          <w:b/>
          <w:i/>
        </w:rPr>
        <w:t>The E-UTRA reporting criteria</w:t>
      </w:r>
      <w:r w:rsidR="00670E91">
        <w:rPr>
          <w:rFonts w:cs="v4.2.0"/>
          <w:b/>
          <w:i/>
        </w:rPr>
        <w:t xml:space="preserve"> for EN-DC</w:t>
      </w:r>
      <w:r w:rsidR="003B1C65" w:rsidRPr="003B1C65">
        <w:rPr>
          <w:rFonts w:cs="v4.2.0"/>
          <w:b/>
          <w:i/>
        </w:rPr>
        <w:t xml:space="preserve"> when E-UTRA </w:t>
      </w:r>
      <w:proofErr w:type="spellStart"/>
      <w:r w:rsidR="003B1C65" w:rsidRPr="003B1C65">
        <w:rPr>
          <w:rFonts w:cs="v4.2.0"/>
          <w:b/>
          <w:i/>
        </w:rPr>
        <w:t>SCell</w:t>
      </w:r>
      <w:proofErr w:type="spellEnd"/>
      <w:r w:rsidR="003B1C65" w:rsidRPr="003B1C65">
        <w:rPr>
          <w:rFonts w:cs="v4.2.0"/>
          <w:b/>
          <w:i/>
        </w:rPr>
        <w:t xml:space="preserve">(s) and NR </w:t>
      </w:r>
      <w:proofErr w:type="spellStart"/>
      <w:r w:rsidR="003B1C65" w:rsidRPr="003B1C65">
        <w:rPr>
          <w:rFonts w:cs="v4.2.0"/>
          <w:b/>
          <w:i/>
        </w:rPr>
        <w:t>SCell</w:t>
      </w:r>
      <w:proofErr w:type="spellEnd"/>
      <w:r w:rsidR="003B1C65" w:rsidRPr="003B1C65">
        <w:rPr>
          <w:rFonts w:cs="v4.2.0"/>
          <w:b/>
          <w:i/>
        </w:rPr>
        <w:t>(s) are configured is necessary to be specified.</w:t>
      </w:r>
    </w:p>
    <w:p w:rsidR="00D0451A" w:rsidRPr="004F4D68" w:rsidRDefault="00D0451A" w:rsidP="004F4D68">
      <w:pPr>
        <w:rPr>
          <w:rFonts w:cs="v4.2.0"/>
          <w:b/>
          <w:i/>
        </w:rPr>
      </w:pPr>
      <w:r>
        <w:rPr>
          <w:rFonts w:cs="v4.2.0"/>
          <w:b/>
          <w:i/>
        </w:rPr>
        <w:lastRenderedPageBreak/>
        <w:t>Proposal 3. R</w:t>
      </w:r>
      <w:r w:rsidRPr="004F4D68">
        <w:rPr>
          <w:rFonts w:cs="v4.2.0"/>
          <w:b/>
          <w:i/>
        </w:rPr>
        <w:t>eporting criteria</w:t>
      </w:r>
      <w:r w:rsidR="00670E91">
        <w:rPr>
          <w:rFonts w:cs="v4.2.0"/>
          <w:b/>
          <w:i/>
        </w:rPr>
        <w:t xml:space="preserve"> for EN-DC </w:t>
      </w:r>
      <w:r w:rsidR="00867511" w:rsidRPr="004F4D68">
        <w:rPr>
          <w:rFonts w:cs="v4.2.0"/>
          <w:b/>
          <w:i/>
        </w:rPr>
        <w:t>is 36+</w:t>
      </w:r>
      <w:r w:rsidR="00867511">
        <w:rPr>
          <w:rFonts w:cs="v4.2.0"/>
          <w:b/>
          <w:i/>
        </w:rPr>
        <w:t>9</w:t>
      </w:r>
      <w:r w:rsidR="00867511" w:rsidRPr="004F4D68">
        <w:rPr>
          <w:rFonts w:cs="v4.2.0"/>
          <w:b/>
          <w:i/>
        </w:rPr>
        <w:t>*n</w:t>
      </w:r>
      <w:r w:rsidR="00867511">
        <w:rPr>
          <w:rFonts w:cs="v4.2.0"/>
          <w:b/>
          <w:i/>
        </w:rPr>
        <w:t xml:space="preserve"> </w:t>
      </w:r>
      <w:r w:rsidR="00670E91">
        <w:rPr>
          <w:rFonts w:cs="v4.2.0"/>
          <w:b/>
          <w:i/>
        </w:rPr>
        <w:t>when</w:t>
      </w:r>
      <w:r w:rsidRPr="004F4D68">
        <w:rPr>
          <w:rFonts w:cs="v4.2.0"/>
          <w:b/>
          <w:i/>
        </w:rPr>
        <w:t xml:space="preserve"> the UE is configured with </w:t>
      </w:r>
      <w:proofErr w:type="spellStart"/>
      <w:r w:rsidRPr="004F4D68">
        <w:rPr>
          <w:rFonts w:cs="v4.2.0"/>
          <w:b/>
          <w:i/>
        </w:rPr>
        <w:t>SCell</w:t>
      </w:r>
      <w:proofErr w:type="spellEnd"/>
      <w:r w:rsidRPr="004F4D68">
        <w:rPr>
          <w:rFonts w:cs="v4.2.0"/>
          <w:b/>
          <w:i/>
        </w:rPr>
        <w:t xml:space="preserve"> </w:t>
      </w:r>
      <w:r w:rsidRPr="004F4D68">
        <w:rPr>
          <w:rFonts w:cs="v4.2.0" w:hint="eastAsia"/>
          <w:b/>
          <w:i/>
        </w:rPr>
        <w:t xml:space="preserve">or </w:t>
      </w:r>
      <w:proofErr w:type="spellStart"/>
      <w:r w:rsidRPr="004F4D68">
        <w:rPr>
          <w:rFonts w:cs="v4.2.0" w:hint="eastAsia"/>
          <w:b/>
          <w:i/>
        </w:rPr>
        <w:t>PSCell</w:t>
      </w:r>
      <w:proofErr w:type="spellEnd"/>
      <w:r w:rsidRPr="004F4D68">
        <w:rPr>
          <w:rFonts w:cs="v4.2.0"/>
          <w:b/>
          <w:i/>
        </w:rPr>
        <w:t xml:space="preserve"> carrier </w:t>
      </w:r>
      <w:r w:rsidR="004F4D68">
        <w:rPr>
          <w:rFonts w:cs="v4.2.0"/>
          <w:b/>
          <w:i/>
        </w:rPr>
        <w:t>frequenci</w:t>
      </w:r>
      <w:r w:rsidRPr="004F4D68">
        <w:rPr>
          <w:rFonts w:cs="v4.2.0"/>
          <w:b/>
          <w:i/>
        </w:rPr>
        <w:t xml:space="preserve">es and with one NR </w:t>
      </w:r>
      <w:proofErr w:type="spellStart"/>
      <w:r w:rsidRPr="004F4D68">
        <w:rPr>
          <w:rFonts w:cs="v4.2.0"/>
          <w:b/>
          <w:i/>
        </w:rPr>
        <w:t>PSCell</w:t>
      </w:r>
      <w:proofErr w:type="spellEnd"/>
      <w:r w:rsidRPr="004F4D68">
        <w:rPr>
          <w:rFonts w:cs="v4.2.0"/>
          <w:b/>
          <w:i/>
        </w:rPr>
        <w:t xml:space="preserve"> carrier frequency</w:t>
      </w:r>
      <w:r w:rsidR="004F4D68" w:rsidRPr="004F4D68">
        <w:rPr>
          <w:rFonts w:cs="v4.2.0"/>
          <w:b/>
          <w:i/>
        </w:rPr>
        <w:t xml:space="preserve">, and n is the number of E-UTRA </w:t>
      </w:r>
      <w:proofErr w:type="spellStart"/>
      <w:r w:rsidR="004F4D68">
        <w:rPr>
          <w:rFonts w:cs="v4.2.0"/>
          <w:b/>
          <w:i/>
        </w:rPr>
        <w:t>SCell</w:t>
      </w:r>
      <w:proofErr w:type="spellEnd"/>
      <w:r w:rsidR="004F4D68">
        <w:rPr>
          <w:rFonts w:cs="v4.2.0"/>
          <w:b/>
          <w:i/>
        </w:rPr>
        <w:t xml:space="preserve"> and </w:t>
      </w:r>
      <w:proofErr w:type="spellStart"/>
      <w:r w:rsidR="004F4D68">
        <w:rPr>
          <w:rFonts w:cs="v4.2.0"/>
          <w:b/>
          <w:i/>
        </w:rPr>
        <w:t>PSCell</w:t>
      </w:r>
      <w:proofErr w:type="spellEnd"/>
      <w:r w:rsidR="004F4D68" w:rsidRPr="004F4D68">
        <w:rPr>
          <w:rFonts w:cs="v4.2.0"/>
          <w:b/>
          <w:i/>
        </w:rPr>
        <w:t xml:space="preserve"> carrier frequencies.</w:t>
      </w:r>
    </w:p>
    <w:p w:rsidR="00EA18FB" w:rsidRPr="003B1C65" w:rsidRDefault="00EA18FB" w:rsidP="00D554B6">
      <w:pPr>
        <w:rPr>
          <w:rFonts w:cs="v4.2.0"/>
          <w:b/>
          <w:i/>
        </w:rPr>
      </w:pPr>
    </w:p>
    <w:p w:rsidR="006733CA" w:rsidRPr="000C5412" w:rsidRDefault="006733CA" w:rsidP="006733CA">
      <w:pPr>
        <w:rPr>
          <w:b/>
          <w:sz w:val="21"/>
          <w:lang w:val="en-US"/>
        </w:rPr>
      </w:pPr>
      <w:r w:rsidRPr="000C5412">
        <w:rPr>
          <w:rFonts w:hint="eastAsia"/>
          <w:b/>
          <w:sz w:val="21"/>
          <w:lang w:val="en-US"/>
        </w:rPr>
        <w:t>2.1</w:t>
      </w:r>
      <w:r w:rsidRPr="000C5412">
        <w:rPr>
          <w:b/>
          <w:sz w:val="21"/>
          <w:lang w:val="en-US"/>
        </w:rPr>
        <w:t>.</w:t>
      </w:r>
      <w:r>
        <w:rPr>
          <w:rFonts w:hint="eastAsia"/>
          <w:b/>
          <w:sz w:val="21"/>
          <w:lang w:val="en-US"/>
        </w:rPr>
        <w:t xml:space="preserve"> </w:t>
      </w:r>
      <w:r w:rsidRPr="000C5412">
        <w:rPr>
          <w:rFonts w:hint="eastAsia"/>
          <w:b/>
          <w:sz w:val="21"/>
          <w:lang w:val="en-US"/>
        </w:rPr>
        <w:t>N</w:t>
      </w:r>
      <w:r>
        <w:rPr>
          <w:b/>
          <w:sz w:val="21"/>
          <w:lang w:val="en-US"/>
        </w:rPr>
        <w:t>E</w:t>
      </w:r>
      <w:r w:rsidRPr="000C5412">
        <w:rPr>
          <w:rFonts w:hint="eastAsia"/>
          <w:b/>
          <w:sz w:val="21"/>
          <w:lang w:val="en-US"/>
        </w:rPr>
        <w:t>-DC</w:t>
      </w:r>
      <w:r>
        <w:rPr>
          <w:b/>
          <w:sz w:val="21"/>
          <w:lang w:val="en-US"/>
        </w:rPr>
        <w:t xml:space="preserve"> reporting criteria</w:t>
      </w:r>
    </w:p>
    <w:p w:rsidR="00D32BBD" w:rsidRDefault="00942FE3" w:rsidP="00957EAD">
      <w:pPr>
        <w:rPr>
          <w:rFonts w:cs="v4.2.0"/>
        </w:rPr>
      </w:pPr>
      <w:r>
        <w:rPr>
          <w:rFonts w:cs="v4.2.0" w:hint="eastAsia"/>
        </w:rPr>
        <w:t>The</w:t>
      </w:r>
      <w:r>
        <w:rPr>
          <w:rFonts w:cs="v4.2.0"/>
        </w:rPr>
        <w:t xml:space="preserve"> structure of</w:t>
      </w:r>
      <w:r>
        <w:rPr>
          <w:rFonts w:cs="v4.2.0" w:hint="eastAsia"/>
        </w:rPr>
        <w:t xml:space="preserve"> reporting criteria requirements for NE-DC</w:t>
      </w:r>
      <w:r>
        <w:rPr>
          <w:rFonts w:cs="v4.2.0"/>
        </w:rPr>
        <w:t xml:space="preserve"> is quite similar to EN-DC. </w:t>
      </w:r>
      <w:r w:rsidR="00F3080A">
        <w:rPr>
          <w:rFonts w:cs="v4.2.0"/>
        </w:rPr>
        <w:t xml:space="preserve">The reporting criteria is separated for </w:t>
      </w:r>
      <w:r w:rsidR="003B0087">
        <w:rPr>
          <w:rFonts w:cs="v4.2.0"/>
        </w:rPr>
        <w:t xml:space="preserve">measurement categories on </w:t>
      </w:r>
      <w:r w:rsidR="00F3080A">
        <w:rPr>
          <w:rFonts w:cs="v4.2.0"/>
        </w:rPr>
        <w:t xml:space="preserve">NR carrier frequencies and E-UTRA carrier frequencies. </w:t>
      </w:r>
      <w:r w:rsidR="00DC755E">
        <w:rPr>
          <w:rFonts w:cs="v4.2.0"/>
        </w:rPr>
        <w:t xml:space="preserve">Further reporting criteria for E-UTRA </w:t>
      </w:r>
      <w:r w:rsidR="003B0087">
        <w:rPr>
          <w:rFonts w:cs="v4.2.0"/>
        </w:rPr>
        <w:t xml:space="preserve">carrier frequencies </w:t>
      </w:r>
      <w:r w:rsidR="00DC755E">
        <w:rPr>
          <w:rFonts w:cs="v4.2.0"/>
        </w:rPr>
        <w:t>is separated for serving carrier frequencies and non-serving carrier frequencies.</w:t>
      </w:r>
    </w:p>
    <w:tbl>
      <w:tblPr>
        <w:tblStyle w:val="af9"/>
        <w:tblW w:w="0" w:type="auto"/>
        <w:tblLook w:val="04A0" w:firstRow="1" w:lastRow="0" w:firstColumn="1" w:lastColumn="0" w:noHBand="0" w:noVBand="1"/>
      </w:tblPr>
      <w:tblGrid>
        <w:gridCol w:w="9629"/>
      </w:tblGrid>
      <w:tr w:rsidR="00DC755E" w:rsidTr="00DC755E">
        <w:tc>
          <w:tcPr>
            <w:tcW w:w="9629" w:type="dxa"/>
          </w:tcPr>
          <w:p w:rsidR="00DC755E" w:rsidRPr="00DC755E" w:rsidRDefault="00DC755E" w:rsidP="00DC755E">
            <w:pPr>
              <w:pStyle w:val="B1"/>
              <w:ind w:left="0" w:firstLine="0"/>
              <w:rPr>
                <w:i/>
              </w:rPr>
            </w:pPr>
            <w:bookmarkStart w:id="1" w:name="_Hlk4601124"/>
            <w:r w:rsidRPr="00DC755E">
              <w:rPr>
                <w:i/>
              </w:rPr>
              <w:t>-</w:t>
            </w:r>
            <w:r w:rsidRPr="00DC755E">
              <w:rPr>
                <w:i/>
              </w:rPr>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DC755E">
              <w:rPr>
                <w:i/>
                <w:sz w:val="24"/>
                <w:szCs w:val="24"/>
                <w:lang w:eastAsia="zh-CN"/>
              </w:rPr>
              <w:t xml:space="preserve">, </w:t>
            </w:r>
            <w:r w:rsidRPr="00DC755E">
              <w:rPr>
                <w:i/>
              </w:rPr>
              <w:t>where</w:t>
            </w:r>
          </w:p>
          <w:p w:rsidR="00DC755E" w:rsidRPr="00DC755E" w:rsidRDefault="00B36FD1" w:rsidP="00DC755E">
            <w:pPr>
              <w:pStyle w:val="B1"/>
              <w:ind w:left="540" w:firstLine="0"/>
              <w:rPr>
                <w:i/>
              </w:rPr>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C755E" w:rsidRPr="00DC755E">
              <w:rPr>
                <w:i/>
              </w:rPr>
              <w:t xml:space="preserve"> is the total number of NR reporting criteria according to Table 9.1.4.2-1, and </w:t>
            </w:r>
            <w:r w:rsidR="00DC755E" w:rsidRPr="00DC755E">
              <w:rPr>
                <w:i/>
                <w:position w:val="-6"/>
              </w:rPr>
              <w:object w:dxaOrig="200" w:dyaOrig="220">
                <v:shape id="_x0000_i1026" type="#_x0000_t75" style="width:12.1pt;height:12.1pt" o:ole="">
                  <v:imagedata r:id="rId8" o:title=""/>
                </v:shape>
                <o:OLEObject Type="Embed" ProgID="Equation.3" ShapeID="_x0000_i1026" DrawAspect="Content" ObjectID="_1627502649" r:id="rId10"/>
              </w:object>
            </w:r>
            <w:r w:rsidR="00DC755E" w:rsidRPr="00DC755E">
              <w:rPr>
                <w:i/>
              </w:rPr>
              <w:t xml:space="preserve"> is the number of configured NR serving frequencies, including </w:t>
            </w:r>
            <w:proofErr w:type="spellStart"/>
            <w:r w:rsidR="00DC755E" w:rsidRPr="00DC755E">
              <w:rPr>
                <w:i/>
              </w:rPr>
              <w:t>PCell</w:t>
            </w:r>
            <w:proofErr w:type="spellEnd"/>
            <w:r w:rsidR="00DC755E" w:rsidRPr="00DC755E">
              <w:rPr>
                <w:i/>
              </w:rPr>
              <w:t xml:space="preserve"> and </w:t>
            </w:r>
            <w:proofErr w:type="spellStart"/>
            <w:r w:rsidR="00DC755E" w:rsidRPr="00DC755E">
              <w:rPr>
                <w:i/>
              </w:rPr>
              <w:t>SCells</w:t>
            </w:r>
            <w:proofErr w:type="spellEnd"/>
            <w:r w:rsidR="00DC755E" w:rsidRPr="00DC755E">
              <w:rPr>
                <w:i/>
              </w:rPr>
              <w:t xml:space="preserve"> carrier frequencies,</w:t>
            </w:r>
          </w:p>
          <w:p w:rsidR="00DC755E" w:rsidRPr="00DC755E" w:rsidRDefault="00B36FD1" w:rsidP="00DC755E">
            <w:pPr>
              <w:pStyle w:val="B1"/>
              <w:ind w:left="540" w:firstLine="0"/>
              <w:rPr>
                <w:i/>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C755E" w:rsidRPr="00DC755E">
              <w:rPr>
                <w:i/>
              </w:rPr>
              <w:t xml:space="preserve">, </w:t>
            </w:r>
            <w:r w:rsidR="00DC755E" w:rsidRPr="00DC755E">
              <w:rPr>
                <w:i/>
                <w:lang w:eastAsia="zh-CN"/>
              </w:rPr>
              <w:t>where</w:t>
            </w:r>
          </w:p>
          <w:p w:rsidR="00DC755E" w:rsidRPr="00DC755E" w:rsidRDefault="00B36FD1" w:rsidP="00DC755E">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C755E" w:rsidRPr="00DC755E">
              <w:rPr>
                <w:i/>
              </w:rPr>
              <w:t xml:space="preserve"> is the total number of inter-RAT E-UTRA reporting criteria </w:t>
            </w:r>
            <w:r w:rsidR="00DC755E" w:rsidRPr="00DC755E">
              <w:rPr>
                <w:i/>
                <w:lang w:eastAsia="zh-CN"/>
              </w:rPr>
              <w:t>configured</w:t>
            </w:r>
            <w:r w:rsidR="00DC755E" w:rsidRPr="00DC755E">
              <w:rPr>
                <w:i/>
              </w:rPr>
              <w:t xml:space="preserve"> </w:t>
            </w:r>
            <w:r w:rsidR="00DC755E" w:rsidRPr="00DC755E">
              <w:rPr>
                <w:i/>
                <w:lang w:eastAsia="zh-CN"/>
              </w:rPr>
              <w:t xml:space="preserve">by </w:t>
            </w:r>
            <w:proofErr w:type="spellStart"/>
            <w:r w:rsidR="00DC755E" w:rsidRPr="00DC755E">
              <w:rPr>
                <w:i/>
              </w:rPr>
              <w:t>PCell</w:t>
            </w:r>
            <w:proofErr w:type="spellEnd"/>
            <w:r w:rsidR="00DC755E" w:rsidRPr="00DC755E">
              <w:rPr>
                <w:i/>
              </w:rPr>
              <w:t xml:space="preserve"> except E-UTRA </w:t>
            </w:r>
            <w:proofErr w:type="spellStart"/>
            <w:r w:rsidR="00DC755E" w:rsidRPr="00DC755E">
              <w:rPr>
                <w:i/>
              </w:rPr>
              <w:t>PSCell</w:t>
            </w:r>
            <w:proofErr w:type="spellEnd"/>
            <w:r w:rsidR="00DC755E" w:rsidRPr="00DC755E">
              <w:rPr>
                <w:i/>
              </w:rPr>
              <w:t xml:space="preserve"> and E-UTRA </w:t>
            </w:r>
            <w:proofErr w:type="spellStart"/>
            <w:r w:rsidR="00DC755E" w:rsidRPr="00DC755E">
              <w:rPr>
                <w:i/>
              </w:rPr>
              <w:t>SCell</w:t>
            </w:r>
            <w:proofErr w:type="spellEnd"/>
            <w:r w:rsidR="00DC755E" w:rsidRPr="00DC755E">
              <w:rPr>
                <w:i/>
              </w:rPr>
              <w:t xml:space="preserve"> carrier frequencies, according to Table 9.1.4.2-1,</w:t>
            </w:r>
          </w:p>
          <w:p w:rsidR="00DC755E" w:rsidRDefault="00B36FD1" w:rsidP="00DC755E">
            <w:pPr>
              <w:pStyle w:val="B1"/>
              <w:ind w:left="540" w:firstLine="0"/>
              <w:rPr>
                <w:rFonts w:cs="v4.2.0"/>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C755E" w:rsidRPr="00DC755E">
              <w:rPr>
                <w:i/>
              </w:rPr>
              <w:t xml:space="preserve"> </w:t>
            </w:r>
            <w:proofErr w:type="gramStart"/>
            <w:r w:rsidR="00DC755E" w:rsidRPr="00DC755E">
              <w:rPr>
                <w:i/>
              </w:rPr>
              <w:t>is</w:t>
            </w:r>
            <w:proofErr w:type="gramEnd"/>
            <w:r w:rsidR="00DC755E" w:rsidRPr="00DC755E">
              <w:rPr>
                <w:i/>
              </w:rPr>
              <w:t xml:space="preserve"> the total number of E-UTRA reporting criteria including E-UTRA </w:t>
            </w:r>
            <w:proofErr w:type="spellStart"/>
            <w:r w:rsidR="00DC755E" w:rsidRPr="00DC755E">
              <w:rPr>
                <w:i/>
              </w:rPr>
              <w:t>PSCell</w:t>
            </w:r>
            <w:proofErr w:type="spellEnd"/>
            <w:r w:rsidR="00DC755E" w:rsidRPr="00DC755E">
              <w:rPr>
                <w:i/>
              </w:rPr>
              <w:t xml:space="preserve"> and </w:t>
            </w:r>
            <w:proofErr w:type="spellStart"/>
            <w:r w:rsidR="00DC755E" w:rsidRPr="00DC755E">
              <w:rPr>
                <w:i/>
              </w:rPr>
              <w:t>SCell</w:t>
            </w:r>
            <w:proofErr w:type="spellEnd"/>
            <w:r w:rsidR="00DC755E" w:rsidRPr="00DC755E">
              <w:rPr>
                <w:i/>
              </w:rPr>
              <w:t xml:space="preserve"> carrier frequencies as specified in TS 36.133 [15] for UE configured with NE-DC.</w:t>
            </w:r>
            <w:bookmarkEnd w:id="1"/>
          </w:p>
        </w:tc>
      </w:tr>
    </w:tbl>
    <w:p w:rsidR="00DC755E" w:rsidRDefault="00FB1327" w:rsidP="00FB1327">
      <w:pPr>
        <w:spacing w:before="240"/>
        <w:rPr>
          <w:rFonts w:cs="v4.2.0"/>
        </w:rPr>
      </w:pPr>
      <w:r>
        <w:rPr>
          <w:rFonts w:cs="v4.2.0" w:hint="eastAsia"/>
        </w:rPr>
        <w:t xml:space="preserve">Since </w:t>
      </w:r>
      <w:r>
        <w:rPr>
          <w:rFonts w:cs="v4.2.0"/>
        </w:rPr>
        <w:t xml:space="preserve">measurements on </w:t>
      </w:r>
      <w:r>
        <w:rPr>
          <w:rFonts w:cs="v4.2.0" w:hint="eastAsia"/>
        </w:rPr>
        <w:t xml:space="preserve">NR carrier frequencies </w:t>
      </w:r>
      <w:r>
        <w:rPr>
          <w:rFonts w:cs="v4.2.0"/>
        </w:rPr>
        <w:t xml:space="preserve">can only be configured by NR </w:t>
      </w:r>
      <w:proofErr w:type="spellStart"/>
      <w:r>
        <w:rPr>
          <w:rFonts w:cs="v4.2.0"/>
        </w:rPr>
        <w:t>PCell</w:t>
      </w:r>
      <w:proofErr w:type="spellEnd"/>
      <w:r>
        <w:rPr>
          <w:rFonts w:cs="v4.2.0"/>
        </w:rPr>
        <w:t xml:space="preserve">, the current reporting criteria for </w:t>
      </w:r>
      <w:r w:rsidR="003B0087">
        <w:rPr>
          <w:rFonts w:cs="v4.2.0"/>
        </w:rPr>
        <w:t xml:space="preserve">measurements on </w:t>
      </w:r>
      <w:r>
        <w:rPr>
          <w:rFonts w:cs="v4.2.0"/>
        </w:rPr>
        <w:t xml:space="preserve">NR carrier frequencies is fine when UE </w:t>
      </w:r>
      <w:r w:rsidR="003B0087">
        <w:rPr>
          <w:rFonts w:cs="v4.2.0"/>
        </w:rPr>
        <w:t xml:space="preserve">is </w:t>
      </w:r>
      <w:r>
        <w:rPr>
          <w:rFonts w:cs="v4.2.0"/>
        </w:rPr>
        <w:t>in NE-DC operation.</w:t>
      </w:r>
      <w:r w:rsidR="006D2235">
        <w:rPr>
          <w:rFonts w:cs="v4.2.0"/>
        </w:rPr>
        <w:t xml:space="preserve"> </w:t>
      </w:r>
      <w:r w:rsidR="00B032E5">
        <w:rPr>
          <w:rFonts w:cs="v4.2.0"/>
        </w:rPr>
        <w:t xml:space="preserve">For reporting criteria for measurements on E-UTRA carrier frequencies, the </w:t>
      </w:r>
      <w:r w:rsidR="00C31998">
        <w:rPr>
          <w:rFonts w:cs="v4.2.0"/>
        </w:rPr>
        <w:t>number is not specified yet.</w:t>
      </w:r>
    </w:p>
    <w:tbl>
      <w:tblPr>
        <w:tblStyle w:val="af9"/>
        <w:tblW w:w="0" w:type="auto"/>
        <w:tblLook w:val="04A0" w:firstRow="1" w:lastRow="0" w:firstColumn="1" w:lastColumn="0" w:noHBand="0" w:noVBand="1"/>
      </w:tblPr>
      <w:tblGrid>
        <w:gridCol w:w="9629"/>
      </w:tblGrid>
      <w:tr w:rsidR="006D2235" w:rsidTr="006D2235">
        <w:tc>
          <w:tcPr>
            <w:tcW w:w="9629" w:type="dxa"/>
          </w:tcPr>
          <w:p w:rsidR="006D2235" w:rsidRPr="006D2235" w:rsidRDefault="006D2235" w:rsidP="006D2235">
            <w:pPr>
              <w:rPr>
                <w:i/>
              </w:rPr>
            </w:pPr>
            <w:r w:rsidRPr="006D2235">
              <w:rPr>
                <w:i/>
              </w:rPr>
              <w:t xml:space="preserve">The UE capable of supporting and configured with </w:t>
            </w:r>
            <w:r w:rsidRPr="006D2235">
              <w:rPr>
                <w:rFonts w:cs="v4.2.0"/>
                <w:i/>
              </w:rPr>
              <w:t xml:space="preserve">NE-DC </w:t>
            </w:r>
            <w:r w:rsidRPr="006D2235">
              <w:rPr>
                <w:i/>
              </w:rPr>
              <w:t xml:space="preserve">operation </w:t>
            </w:r>
            <w:r w:rsidRPr="006D2235">
              <w:rPr>
                <w:rFonts w:cs="v4.2.0"/>
                <w:i/>
              </w:rPr>
              <w:t xml:space="preserve">with </w:t>
            </w:r>
            <w:proofErr w:type="spellStart"/>
            <w:r w:rsidRPr="006D2235">
              <w:rPr>
                <w:rFonts w:cs="v4.2.0"/>
                <w:i/>
              </w:rPr>
              <w:t>PSCell</w:t>
            </w:r>
            <w:proofErr w:type="spellEnd"/>
            <w:r w:rsidRPr="006D2235">
              <w:rPr>
                <w:rFonts w:cs="v4.2.0"/>
                <w:i/>
              </w:rPr>
              <w:t xml:space="preserve"> and NR </w:t>
            </w:r>
            <w:proofErr w:type="spellStart"/>
            <w:r w:rsidRPr="006D2235">
              <w:rPr>
                <w:rFonts w:cs="v4.2.0"/>
                <w:i/>
              </w:rPr>
              <w:t>PCell</w:t>
            </w:r>
            <w:proofErr w:type="spellEnd"/>
            <w:r w:rsidRPr="006D2235">
              <w:rPr>
                <w:rFonts w:cs="v4.2.0"/>
                <w:i/>
              </w:rPr>
              <w:t xml:space="preserve"> and</w:t>
            </w:r>
            <w:r w:rsidRPr="006D2235">
              <w:rPr>
                <w:i/>
              </w:rPr>
              <w:t xml:space="preserve"> one or more NR carrier frequencies </w:t>
            </w:r>
            <w:r w:rsidRPr="006D2235">
              <w:rPr>
                <w:rFonts w:cs="v4.2.0"/>
                <w:i/>
              </w:rPr>
              <w:t xml:space="preserve">in total </w:t>
            </w:r>
            <w:r w:rsidRPr="006D2235">
              <w:rPr>
                <w:i/>
              </w:rPr>
              <w:t xml:space="preserve">shall be able to support in parallel per category up to </w:t>
            </w:r>
            <w:proofErr w:type="spellStart"/>
            <w:r w:rsidRPr="006D2235">
              <w:rPr>
                <w:i/>
              </w:rPr>
              <w:t>E</w:t>
            </w:r>
            <w:r w:rsidRPr="006D2235">
              <w:rPr>
                <w:i/>
                <w:vertAlign w:val="subscript"/>
              </w:rPr>
              <w:t>cat</w:t>
            </w:r>
            <w:proofErr w:type="spellEnd"/>
            <w:r w:rsidRPr="006D2235">
              <w:rPr>
                <w:i/>
              </w:rPr>
              <w:t xml:space="preserve"> reporting criteria according to table 8.2.2-1. For the measurement categories belonging to measurements on: </w:t>
            </w:r>
            <w:r w:rsidRPr="003B0087">
              <w:rPr>
                <w:i/>
              </w:rPr>
              <w:t>E-UTRA intra-frequency cells and E-UTRA inter-frequency cells, inter-RAT per supported RAT, and NR cells on serving and non-serving carrier frequencies</w:t>
            </w:r>
            <w:r w:rsidRPr="006D2235">
              <w:rPr>
                <w:i/>
              </w:rPr>
              <w:t xml:space="preserve"> (i.e. without counting other categories that the UE shall always support in parallel), the UE need not support more than the number of reporting criteria</w:t>
            </w:r>
            <w:r w:rsidRPr="006D2235">
              <w:rPr>
                <w:rFonts w:cs="v4.2.0"/>
                <w:i/>
              </w:rPr>
              <w:t>, excluding reporting criteria specified in TS 38.133 [50] that are applicable for the UE configured with NE-DC operation,</w:t>
            </w:r>
            <w:r w:rsidRPr="006D2235">
              <w:rPr>
                <w:i/>
              </w:rPr>
              <w:t xml:space="preserve"> as follows:</w:t>
            </w:r>
          </w:p>
          <w:p w:rsidR="006D2235" w:rsidRPr="006D2235" w:rsidRDefault="006D2235" w:rsidP="006D2235">
            <w:pPr>
              <w:pStyle w:val="B1"/>
              <w:rPr>
                <w:rFonts w:cs="v4.2.0"/>
              </w:rPr>
            </w:pPr>
            <w:r w:rsidRPr="006D2235">
              <w:rPr>
                <w:i/>
              </w:rPr>
              <w:t>-</w:t>
            </w:r>
            <w:r w:rsidRPr="006D2235">
              <w:rPr>
                <w:i/>
              </w:rPr>
              <w:tab/>
              <w:t xml:space="preserve">[TBD] reporting criteria if the UE is not configured with any </w:t>
            </w:r>
            <w:proofErr w:type="spellStart"/>
            <w:r w:rsidRPr="006D2235">
              <w:rPr>
                <w:i/>
              </w:rPr>
              <w:t>SCell</w:t>
            </w:r>
            <w:proofErr w:type="spellEnd"/>
            <w:r w:rsidRPr="006D2235">
              <w:rPr>
                <w:i/>
              </w:rPr>
              <w:t xml:space="preserve"> or NR </w:t>
            </w:r>
            <w:proofErr w:type="spellStart"/>
            <w:r w:rsidRPr="006D2235">
              <w:rPr>
                <w:i/>
              </w:rPr>
              <w:t>SCell</w:t>
            </w:r>
            <w:proofErr w:type="spellEnd"/>
            <w:r w:rsidRPr="006D2235">
              <w:rPr>
                <w:i/>
              </w:rPr>
              <w:t>.</w:t>
            </w:r>
          </w:p>
        </w:tc>
      </w:tr>
    </w:tbl>
    <w:p w:rsidR="00B63AF7" w:rsidRDefault="00B63AF7" w:rsidP="006D2235">
      <w:pPr>
        <w:rPr>
          <w:rFonts w:cs="v4.2.0"/>
        </w:rPr>
      </w:pPr>
      <w:r>
        <w:rPr>
          <w:rFonts w:cs="v4.2.0" w:hint="eastAsia"/>
        </w:rPr>
        <w:t xml:space="preserve">Regarding the number of reporting criteria </w:t>
      </w:r>
      <w:r>
        <w:rPr>
          <w:rFonts w:cs="v4.2.0"/>
        </w:rPr>
        <w:t xml:space="preserve">for E-UTRA carriers </w:t>
      </w:r>
      <w:r w:rsidR="007A5C7B">
        <w:rPr>
          <w:rFonts w:cs="v4.2.0"/>
        </w:rPr>
        <w:t xml:space="preserve">specified </w:t>
      </w:r>
      <w:r>
        <w:rPr>
          <w:rFonts w:cs="v4.2.0"/>
        </w:rPr>
        <w:t xml:space="preserve">in TS36.133 we propose to use similar approach </w:t>
      </w:r>
      <w:r w:rsidR="008961F8">
        <w:rPr>
          <w:rFonts w:cs="v4.2.0"/>
        </w:rPr>
        <w:t xml:space="preserve">as in TS 38.133 for NR carriers which makes the spec more consistently. Furthermore as measurements on E-UTRA serving carrier frequencies can be configured by E-UTRA </w:t>
      </w:r>
      <w:proofErr w:type="spellStart"/>
      <w:r w:rsidR="008961F8">
        <w:rPr>
          <w:rFonts w:cs="v4.2.0"/>
        </w:rPr>
        <w:t>PSCell</w:t>
      </w:r>
      <w:proofErr w:type="spellEnd"/>
      <w:r w:rsidR="008961F8">
        <w:rPr>
          <w:rFonts w:cs="v4.2.0"/>
        </w:rPr>
        <w:t xml:space="preserve"> and NR </w:t>
      </w:r>
      <w:proofErr w:type="spellStart"/>
      <w:r w:rsidR="008961F8">
        <w:rPr>
          <w:rFonts w:cs="v4.2.0"/>
        </w:rPr>
        <w:t>PCell</w:t>
      </w:r>
      <w:proofErr w:type="spellEnd"/>
      <w:r w:rsidR="008961F8">
        <w:rPr>
          <w:rFonts w:cs="v4.2.0"/>
        </w:rPr>
        <w:t>. The same issue as in EN-DC</w:t>
      </w:r>
      <w:r w:rsidR="008961F8" w:rsidRPr="008961F8">
        <w:rPr>
          <w:rFonts w:cs="v4.2.0"/>
        </w:rPr>
        <w:t xml:space="preserve"> </w:t>
      </w:r>
      <w:r w:rsidR="008961F8">
        <w:rPr>
          <w:rFonts w:cs="v4.2.0"/>
        </w:rPr>
        <w:t xml:space="preserve">would happen that configured measurements could exceed UE capability. So measurements on E-URTA serving carrier frequencies is increased by </w:t>
      </w:r>
      <w:r w:rsidR="007A5C7B">
        <w:rPr>
          <w:rFonts w:cs="v4.2.0"/>
        </w:rPr>
        <w:t>2</w:t>
      </w:r>
      <w:r w:rsidR="008961F8">
        <w:rPr>
          <w:rFonts w:cs="v4.2.0"/>
        </w:rPr>
        <w:t xml:space="preserve"> to address this issue. </w:t>
      </w:r>
    </w:p>
    <w:p w:rsidR="008961F8" w:rsidRDefault="008961F8" w:rsidP="006D2235">
      <w:pPr>
        <w:rPr>
          <w:rFonts w:cs="v4.2.0"/>
        </w:rPr>
      </w:pPr>
      <w:r w:rsidRPr="00D554B6">
        <w:rPr>
          <w:rFonts w:cs="v4.2.0" w:hint="eastAsia"/>
          <w:b/>
          <w:i/>
        </w:rPr>
        <w:t xml:space="preserve">Proposal </w:t>
      </w:r>
      <w:r w:rsidR="007A5C7B">
        <w:rPr>
          <w:rFonts w:cs="v4.2.0"/>
          <w:b/>
          <w:i/>
        </w:rPr>
        <w:t>4</w:t>
      </w:r>
      <w:r w:rsidRPr="00D554B6">
        <w:rPr>
          <w:rFonts w:cs="v4.2.0" w:hint="eastAsia"/>
          <w:b/>
          <w:i/>
        </w:rPr>
        <w:t xml:space="preserve">. </w:t>
      </w:r>
      <w:r w:rsidR="00670E91">
        <w:rPr>
          <w:rFonts w:cs="v4.2.0"/>
          <w:b/>
          <w:i/>
        </w:rPr>
        <w:t>For NE-DC, t</w:t>
      </w:r>
      <w:r w:rsidRPr="00D554B6">
        <w:rPr>
          <w:rFonts w:cs="v4.2.0"/>
          <w:b/>
          <w:i/>
        </w:rPr>
        <w:t xml:space="preserve">he total number of </w:t>
      </w:r>
      <w:r>
        <w:rPr>
          <w:rFonts w:cs="v4.2.0"/>
          <w:b/>
          <w:i/>
        </w:rPr>
        <w:t>E-UTRA</w:t>
      </w:r>
      <w:r w:rsidRPr="00D554B6">
        <w:rPr>
          <w:rFonts w:cs="v4.2.0"/>
          <w:b/>
          <w:i/>
        </w:rPr>
        <w:t xml:space="preserve"> reporting criteria </w:t>
      </w:r>
      <w:proofErr w:type="gramStart"/>
      <w:r w:rsidRPr="00D554B6">
        <w:rPr>
          <w:rFonts w:cs="v4.2.0"/>
          <w:b/>
          <w:i/>
        </w:rPr>
        <w:t xml:space="preserve">is </w:t>
      </w:r>
      <w:proofErr w:type="gramEnd"/>
      <m:oMath>
        <m:sSub>
          <m:sSubPr>
            <m:ctrlPr>
              <w:rPr>
                <w:rFonts w:ascii="Cambria Math" w:hAnsi="Cambria Math"/>
                <w:b/>
                <w:i/>
              </w:rPr>
            </m:ctrlPr>
          </m:sSubPr>
          <m:e>
            <m:r>
              <m:rPr>
                <m:sty m:val="bi"/>
              </m:rPr>
              <w:rPr>
                <w:rFonts w:ascii="Cambria Math"/>
              </w:rPr>
              <m:t>E</m:t>
            </m:r>
          </m:e>
          <m:sub>
            <m:r>
              <m:rPr>
                <m:sty m:val="bi"/>
              </m:rPr>
              <w:rPr>
                <w:rFonts w:ascii="Cambria Math"/>
              </w:rPr>
              <m:t>cat,NE</m:t>
            </m:r>
            <m:r>
              <m:rPr>
                <m:sty m:val="bi"/>
              </m:rPr>
              <w:rPr>
                <w:rFonts w:ascii="Cambria Math"/>
              </w:rPr>
              <m:t>-</m:t>
            </m:r>
            <m:r>
              <m:rPr>
                <m:sty m:val="bi"/>
              </m:rPr>
              <w:rPr>
                <w:rFonts w:ascii="Cambria Math"/>
              </w:rPr>
              <m:t>DC,E</m:t>
            </m:r>
            <m:r>
              <m:rPr>
                <m:sty m:val="bi"/>
              </m:rPr>
              <w:rPr>
                <w:rFonts w:ascii="Cambria Math"/>
              </w:rPr>
              <m:t>-</m:t>
            </m:r>
            <m:r>
              <m:rPr>
                <m:sty m:val="bi"/>
              </m:rPr>
              <w:rPr>
                <w:rFonts w:ascii="Cambria Math"/>
              </w:rPr>
              <m:t>UTRA</m:t>
            </m:r>
          </m:sub>
        </m:sSub>
        <m:r>
          <m:rPr>
            <m:sty m:val="bi"/>
          </m:rPr>
          <w:rPr>
            <w:rFonts w:ascii="Cambria Math"/>
          </w:rPr>
          <m:t>=10+11</m:t>
        </m:r>
        <m:r>
          <m:rPr>
            <m:sty m:val="bi"/>
          </m:rPr>
          <w:rPr>
            <w:rFonts w:ascii="Cambria Math"/>
          </w:rPr>
          <m:t>×</m:t>
        </m:r>
        <m:r>
          <m:rPr>
            <m:sty m:val="bi"/>
          </m:rPr>
          <w:rPr>
            <w:rFonts w:ascii="Cambria Math"/>
          </w:rPr>
          <m:t>n</m:t>
        </m:r>
      </m:oMath>
      <w:r>
        <w:rPr>
          <w:rFonts w:cs="v4.2.0" w:hint="eastAsia"/>
          <w:b/>
          <w:i/>
        </w:rPr>
        <w:t>,</w:t>
      </w:r>
      <w:r w:rsidRPr="008961F8">
        <w:rPr>
          <w:rFonts w:cs="v4.2.0"/>
          <w:b/>
          <w:i/>
        </w:rPr>
        <w:t xml:space="preserve"> </w:t>
      </w:r>
      <w:r w:rsidRPr="008961F8">
        <w:rPr>
          <w:b/>
          <w:i/>
        </w:rPr>
        <w:t xml:space="preserve">and </w:t>
      </w:r>
      <w:r w:rsidRPr="008961F8">
        <w:rPr>
          <w:b/>
          <w:i/>
          <w:position w:val="-6"/>
        </w:rPr>
        <w:object w:dxaOrig="200" w:dyaOrig="220">
          <v:shape id="_x0000_i1027" type="#_x0000_t75" style="width:12.1pt;height:12.1pt" o:ole="">
            <v:imagedata r:id="rId8" o:title=""/>
          </v:shape>
          <o:OLEObject Type="Embed" ProgID="Equation.3" ShapeID="_x0000_i1027" DrawAspect="Content" ObjectID="_1627502650" r:id="rId11"/>
        </w:object>
      </w:r>
      <w:r w:rsidRPr="008961F8">
        <w:rPr>
          <w:b/>
          <w:i/>
        </w:rPr>
        <w:t xml:space="preserve"> is the number of configured </w:t>
      </w:r>
      <w:r>
        <w:rPr>
          <w:b/>
          <w:i/>
        </w:rPr>
        <w:t>E-UTRA</w:t>
      </w:r>
      <w:r w:rsidRPr="008961F8">
        <w:rPr>
          <w:b/>
          <w:i/>
        </w:rPr>
        <w:t xml:space="preserve"> serving frequencies, including </w:t>
      </w:r>
      <w:proofErr w:type="spellStart"/>
      <w:r w:rsidRPr="008961F8">
        <w:rPr>
          <w:b/>
          <w:i/>
        </w:rPr>
        <w:t>P</w:t>
      </w:r>
      <w:r>
        <w:rPr>
          <w:b/>
          <w:i/>
        </w:rPr>
        <w:t>S</w:t>
      </w:r>
      <w:r w:rsidRPr="008961F8">
        <w:rPr>
          <w:b/>
          <w:i/>
        </w:rPr>
        <w:t>Cell</w:t>
      </w:r>
      <w:proofErr w:type="spellEnd"/>
      <w:r w:rsidRPr="008961F8">
        <w:rPr>
          <w:b/>
          <w:i/>
        </w:rPr>
        <w:t xml:space="preserve"> and </w:t>
      </w:r>
      <w:proofErr w:type="spellStart"/>
      <w:r w:rsidRPr="008961F8">
        <w:rPr>
          <w:b/>
          <w:i/>
        </w:rPr>
        <w:t>SCells</w:t>
      </w:r>
      <w:proofErr w:type="spellEnd"/>
      <w:r w:rsidRPr="008961F8">
        <w:rPr>
          <w:b/>
          <w:i/>
        </w:rPr>
        <w:t xml:space="preserve"> carrier frequencies</w:t>
      </w:r>
      <w:r>
        <w:rPr>
          <w:b/>
          <w:i/>
        </w:rPr>
        <w:t>.</w:t>
      </w:r>
    </w:p>
    <w:p w:rsidR="006D2235" w:rsidRDefault="006D2235" w:rsidP="00DF144A">
      <w:pPr>
        <w:rPr>
          <w:rFonts w:cs="v4.2.0"/>
        </w:rPr>
      </w:pPr>
    </w:p>
    <w:p w:rsidR="00DF144A" w:rsidRPr="000C5412" w:rsidRDefault="00DF144A" w:rsidP="00DF144A">
      <w:pPr>
        <w:rPr>
          <w:b/>
          <w:sz w:val="21"/>
          <w:lang w:val="en-US"/>
        </w:rPr>
      </w:pPr>
      <w:r w:rsidRPr="000C5412">
        <w:rPr>
          <w:rFonts w:hint="eastAsia"/>
          <w:b/>
          <w:sz w:val="21"/>
          <w:lang w:val="en-US"/>
        </w:rPr>
        <w:t>2.</w:t>
      </w:r>
      <w:r>
        <w:rPr>
          <w:b/>
          <w:sz w:val="21"/>
          <w:lang w:val="en-US"/>
        </w:rPr>
        <w:t>3</w:t>
      </w:r>
      <w:r w:rsidRPr="000C5412">
        <w:rPr>
          <w:b/>
          <w:sz w:val="21"/>
          <w:lang w:val="en-US"/>
        </w:rPr>
        <w:t>.</w:t>
      </w:r>
      <w:r>
        <w:rPr>
          <w:rFonts w:hint="eastAsia"/>
          <w:b/>
          <w:sz w:val="21"/>
          <w:lang w:val="en-US"/>
        </w:rPr>
        <w:t xml:space="preserve"> </w:t>
      </w:r>
      <w:r w:rsidRPr="000C5412">
        <w:rPr>
          <w:rFonts w:hint="eastAsia"/>
          <w:b/>
          <w:sz w:val="21"/>
          <w:lang w:val="en-US"/>
        </w:rPr>
        <w:t>N</w:t>
      </w:r>
      <w:r>
        <w:rPr>
          <w:b/>
          <w:sz w:val="21"/>
          <w:lang w:val="en-US"/>
        </w:rPr>
        <w:t>R</w:t>
      </w:r>
      <w:r w:rsidRPr="000C5412">
        <w:rPr>
          <w:rFonts w:hint="eastAsia"/>
          <w:b/>
          <w:sz w:val="21"/>
          <w:lang w:val="en-US"/>
        </w:rPr>
        <w:t>-DC</w:t>
      </w:r>
      <w:r>
        <w:rPr>
          <w:b/>
          <w:sz w:val="21"/>
          <w:lang w:val="en-US"/>
        </w:rPr>
        <w:t xml:space="preserve"> reporting criteria</w:t>
      </w:r>
    </w:p>
    <w:p w:rsidR="00DF144A" w:rsidRDefault="004D7DEA" w:rsidP="00133D2D">
      <w:pPr>
        <w:rPr>
          <w:rFonts w:cs="v4.2.0"/>
        </w:rPr>
      </w:pPr>
      <w:r>
        <w:rPr>
          <w:rFonts w:cs="v4.2.0" w:hint="eastAsia"/>
        </w:rPr>
        <w:t xml:space="preserve">The </w:t>
      </w:r>
      <w:r w:rsidR="006A4154">
        <w:rPr>
          <w:rFonts w:cs="v4.2.0"/>
        </w:rPr>
        <w:t xml:space="preserve">NR-DC </w:t>
      </w:r>
      <w:r w:rsidR="00133D2D">
        <w:rPr>
          <w:rFonts w:cs="v4.2.0"/>
        </w:rPr>
        <w:t>reporting criteria is specified as follows.</w:t>
      </w:r>
    </w:p>
    <w:tbl>
      <w:tblPr>
        <w:tblStyle w:val="af9"/>
        <w:tblW w:w="0" w:type="auto"/>
        <w:tblLook w:val="04A0" w:firstRow="1" w:lastRow="0" w:firstColumn="1" w:lastColumn="0" w:noHBand="0" w:noVBand="1"/>
      </w:tblPr>
      <w:tblGrid>
        <w:gridCol w:w="9629"/>
      </w:tblGrid>
      <w:tr w:rsidR="00133D2D" w:rsidTr="00133D2D">
        <w:tc>
          <w:tcPr>
            <w:tcW w:w="9629" w:type="dxa"/>
          </w:tcPr>
          <w:p w:rsidR="00133D2D" w:rsidRPr="00133D2D" w:rsidRDefault="00133D2D" w:rsidP="00133D2D">
            <w:pPr>
              <w:pStyle w:val="B1"/>
              <w:ind w:left="0" w:firstLine="0"/>
              <w:rPr>
                <w:i/>
              </w:rPr>
            </w:pPr>
            <w:r w:rsidRPr="006A3F60">
              <w:t>-</w:t>
            </w:r>
            <w:r w:rsidRPr="006A3F60">
              <w:tab/>
            </w:r>
            <w:r w:rsidRPr="00133D2D">
              <w:rPr>
                <w:i/>
              </w:rPr>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133D2D">
              <w:rPr>
                <w:i/>
              </w:rPr>
              <w:t>, where</w:t>
            </w:r>
          </w:p>
          <w:p w:rsidR="00133D2D" w:rsidRPr="00133D2D" w:rsidRDefault="00B36FD1" w:rsidP="00133D2D">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133D2D" w:rsidRPr="00133D2D">
              <w:rPr>
                <w:i/>
              </w:rPr>
              <w:t xml:space="preserve">  is the total number of NR reporting criteria according to Table 9.1.4.2-1, and </w:t>
            </w:r>
            <w:r w:rsidR="00133D2D" w:rsidRPr="00133D2D">
              <w:rPr>
                <w:i/>
                <w:position w:val="-6"/>
              </w:rPr>
              <w:object w:dxaOrig="200" w:dyaOrig="220">
                <v:shape id="_x0000_i1028" type="#_x0000_t75" style="width:11.5pt;height:11.5pt" o:ole="">
                  <v:imagedata r:id="rId8" o:title=""/>
                </v:shape>
                <o:OLEObject Type="Embed" ProgID="Equation.3" ShapeID="_x0000_i1028" DrawAspect="Content" ObjectID="_1627502651" r:id="rId12"/>
              </w:object>
            </w:r>
            <w:r w:rsidR="00133D2D" w:rsidRPr="00133D2D">
              <w:rPr>
                <w:i/>
              </w:rPr>
              <w:t xml:space="preserve"> is the number of configured NR serving frequencies, including </w:t>
            </w:r>
            <w:proofErr w:type="spellStart"/>
            <w:r w:rsidR="00133D2D" w:rsidRPr="00133D2D">
              <w:rPr>
                <w:i/>
              </w:rPr>
              <w:t>PCell</w:t>
            </w:r>
            <w:proofErr w:type="spellEnd"/>
            <w:r w:rsidR="00133D2D" w:rsidRPr="00133D2D">
              <w:rPr>
                <w:i/>
                <w:lang w:eastAsia="zh-CN"/>
              </w:rPr>
              <w:t xml:space="preserve">, </w:t>
            </w:r>
            <w:proofErr w:type="spellStart"/>
            <w:r w:rsidR="00133D2D" w:rsidRPr="00133D2D">
              <w:rPr>
                <w:i/>
                <w:lang w:eastAsia="zh-CN"/>
              </w:rPr>
              <w:t>PSCell</w:t>
            </w:r>
            <w:proofErr w:type="spellEnd"/>
            <w:r w:rsidR="00133D2D" w:rsidRPr="00133D2D">
              <w:rPr>
                <w:i/>
              </w:rPr>
              <w:t xml:space="preserve"> and </w:t>
            </w:r>
            <w:proofErr w:type="spellStart"/>
            <w:r w:rsidR="00133D2D" w:rsidRPr="00133D2D">
              <w:rPr>
                <w:i/>
              </w:rPr>
              <w:t>SCells</w:t>
            </w:r>
            <w:proofErr w:type="spellEnd"/>
            <w:r w:rsidR="00133D2D" w:rsidRPr="00133D2D">
              <w:rPr>
                <w:i/>
              </w:rPr>
              <w:t xml:space="preserve"> carrier frequencies,</w:t>
            </w:r>
          </w:p>
          <w:p w:rsidR="00133D2D" w:rsidRPr="00133D2D" w:rsidRDefault="00B36FD1" w:rsidP="00133D2D">
            <w:pPr>
              <w:pStyle w:val="B1"/>
              <w:ind w:left="540" w:firstLine="0"/>
              <w:rPr>
                <w:rFonts w:cs="v4.2.0"/>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133D2D" w:rsidRPr="00133D2D">
              <w:rPr>
                <w:i/>
              </w:rPr>
              <w:t xml:space="preserve"> </w:t>
            </w:r>
            <w:proofErr w:type="gramStart"/>
            <w:r w:rsidR="00133D2D" w:rsidRPr="00133D2D">
              <w:rPr>
                <w:i/>
              </w:rPr>
              <w:t>is</w:t>
            </w:r>
            <w:proofErr w:type="gramEnd"/>
            <w:r w:rsidR="00133D2D" w:rsidRPr="00133D2D">
              <w:rPr>
                <w:i/>
              </w:rPr>
              <w:t xml:space="preserve"> the total number of inter-RAT E-UTRA reporting criteria according to Table 9.1.4.2-1.</w:t>
            </w:r>
          </w:p>
        </w:tc>
      </w:tr>
    </w:tbl>
    <w:p w:rsidR="00133D2D" w:rsidRDefault="00E42076" w:rsidP="009D63F4">
      <w:pPr>
        <w:spacing w:before="240"/>
        <w:rPr>
          <w:lang w:val="en-US"/>
        </w:rPr>
      </w:pPr>
      <w:r>
        <w:rPr>
          <w:rFonts w:cs="v4.2.0" w:hint="eastAsia"/>
        </w:rPr>
        <w:lastRenderedPageBreak/>
        <w:t xml:space="preserve">The reporting criteria </w:t>
      </w:r>
      <w:r>
        <w:rPr>
          <w:rFonts w:cs="v4.2.0"/>
        </w:rPr>
        <w:t>for NR-DC is exactly same as for SA. For measurements on E-UTRA carrier</w:t>
      </w:r>
      <w:r w:rsidR="00FD3133">
        <w:rPr>
          <w:rFonts w:cs="v4.2.0"/>
        </w:rPr>
        <w:t xml:space="preserve"> frequencie</w:t>
      </w:r>
      <w:r>
        <w:rPr>
          <w:rFonts w:cs="v4.2.0"/>
        </w:rPr>
        <w:t xml:space="preserve">s it can only be configured by NR </w:t>
      </w:r>
      <w:proofErr w:type="spellStart"/>
      <w:r>
        <w:rPr>
          <w:rFonts w:cs="v4.2.0"/>
        </w:rPr>
        <w:t>PCell</w:t>
      </w:r>
      <w:proofErr w:type="spellEnd"/>
      <w:r>
        <w:rPr>
          <w:rFonts w:cs="v4.2.0"/>
        </w:rPr>
        <w:t xml:space="preserve">, so the reporting criteria for </w:t>
      </w:r>
      <w:r w:rsidR="00FD3133">
        <w:rPr>
          <w:rFonts w:cs="v4.2.0"/>
        </w:rPr>
        <w:t>E-UTRA carrier frequencies</w:t>
      </w:r>
      <w:r w:rsidR="009D79BB">
        <w:rPr>
          <w:rFonts w:cs="v4.2.0"/>
        </w:rPr>
        <w:t xml:space="preserve"> is of no issue in practical network. However measurements on NR carrier frequencies can be configured by</w:t>
      </w:r>
      <w:r w:rsidR="004A4DF0">
        <w:rPr>
          <w:rFonts w:cs="v4.2.0"/>
        </w:rPr>
        <w:t xml:space="preserve"> both</w:t>
      </w:r>
      <w:r w:rsidR="009D79BB">
        <w:rPr>
          <w:rFonts w:cs="v4.2.0"/>
        </w:rPr>
        <w:t xml:space="preserve"> </w:t>
      </w:r>
      <w:proofErr w:type="spellStart"/>
      <w:r w:rsidR="009D79BB">
        <w:rPr>
          <w:rFonts w:cs="v4.2.0"/>
        </w:rPr>
        <w:t>PCe</w:t>
      </w:r>
      <w:r w:rsidR="009D79BB">
        <w:rPr>
          <w:lang w:val="en-US"/>
        </w:rPr>
        <w:t>ll</w:t>
      </w:r>
      <w:proofErr w:type="spellEnd"/>
      <w:r w:rsidR="009D79BB">
        <w:rPr>
          <w:lang w:val="en-US"/>
        </w:rPr>
        <w:t xml:space="preserve"> in FR1 and </w:t>
      </w:r>
      <w:proofErr w:type="spellStart"/>
      <w:r w:rsidR="009D79BB">
        <w:rPr>
          <w:lang w:val="en-US"/>
        </w:rPr>
        <w:t>PSCell</w:t>
      </w:r>
      <w:proofErr w:type="spellEnd"/>
      <w:r w:rsidR="009D79BB">
        <w:rPr>
          <w:lang w:val="en-US"/>
        </w:rPr>
        <w:t xml:space="preserve"> in FR2.</w:t>
      </w:r>
      <w:r w:rsidR="004A4DF0">
        <w:rPr>
          <w:lang w:val="en-US"/>
        </w:rPr>
        <w:t xml:space="preserve"> It means NR </w:t>
      </w:r>
      <w:proofErr w:type="spellStart"/>
      <w:r w:rsidR="004A4DF0">
        <w:rPr>
          <w:lang w:val="en-US"/>
        </w:rPr>
        <w:t>PCell</w:t>
      </w:r>
      <w:proofErr w:type="spellEnd"/>
      <w:r w:rsidR="004A4DF0">
        <w:rPr>
          <w:lang w:val="en-US"/>
        </w:rPr>
        <w:t xml:space="preserve"> and </w:t>
      </w:r>
      <w:proofErr w:type="spellStart"/>
      <w:r w:rsidR="004A4DF0">
        <w:rPr>
          <w:lang w:val="en-US"/>
        </w:rPr>
        <w:t>PSCell</w:t>
      </w:r>
      <w:proofErr w:type="spellEnd"/>
      <w:r w:rsidR="009D63F4">
        <w:rPr>
          <w:lang w:val="en-US"/>
        </w:rPr>
        <w:t xml:space="preserve"> have to share the reporting criteria. For non-serving carrier frequencies, the UE measurement capability is as follows.</w:t>
      </w:r>
    </w:p>
    <w:tbl>
      <w:tblPr>
        <w:tblStyle w:val="af9"/>
        <w:tblW w:w="0" w:type="auto"/>
        <w:tblLook w:val="04A0" w:firstRow="1" w:lastRow="0" w:firstColumn="1" w:lastColumn="0" w:noHBand="0" w:noVBand="1"/>
      </w:tblPr>
      <w:tblGrid>
        <w:gridCol w:w="9629"/>
      </w:tblGrid>
      <w:tr w:rsidR="009D63F4" w:rsidTr="009D63F4">
        <w:tc>
          <w:tcPr>
            <w:tcW w:w="9629" w:type="dxa"/>
          </w:tcPr>
          <w:p w:rsidR="009D63F4" w:rsidRDefault="009D63F4" w:rsidP="009D63F4">
            <w:pPr>
              <w:rPr>
                <w:i/>
              </w:rPr>
            </w:pPr>
            <w:r w:rsidRPr="009D63F4">
              <w:rPr>
                <w:i/>
              </w:rPr>
              <w:t xml:space="preserve">The UE shall be capable of monitoring a total of at least [7] effective NR carrier frequency layers excluding NR serving carrier(s), which are configured by </w:t>
            </w:r>
            <w:proofErr w:type="spellStart"/>
            <w:r w:rsidRPr="009D63F4">
              <w:rPr>
                <w:i/>
              </w:rPr>
              <w:t>PCell</w:t>
            </w:r>
            <w:proofErr w:type="spellEnd"/>
            <w:r w:rsidRPr="009D63F4">
              <w:rPr>
                <w:i/>
              </w:rPr>
              <w:t xml:space="preserve"> and </w:t>
            </w:r>
            <w:proofErr w:type="spellStart"/>
            <w:r w:rsidRPr="009D63F4">
              <w:rPr>
                <w:i/>
              </w:rPr>
              <w:t>PSCell</w:t>
            </w:r>
            <w:proofErr w:type="spellEnd"/>
            <w:r w:rsidRPr="009D63F4">
              <w:rPr>
                <w:i/>
              </w:rPr>
              <w:t>.</w:t>
            </w:r>
          </w:p>
        </w:tc>
      </w:tr>
    </w:tbl>
    <w:p w:rsidR="009D63F4" w:rsidRPr="00BD7A0A" w:rsidRDefault="00CB17F6" w:rsidP="00BD7A0A">
      <w:pPr>
        <w:spacing w:before="240"/>
        <w:rPr>
          <w:rFonts w:cs="v4.2.0"/>
        </w:rPr>
      </w:pPr>
      <w:r w:rsidRPr="00BD7A0A">
        <w:rPr>
          <w:rFonts w:cs="v4.2.0" w:hint="eastAsia"/>
        </w:rPr>
        <w:t xml:space="preserve">Since the total number of non-serving carrier frequencies that UE shall be capable of monitoring is shared by </w:t>
      </w:r>
      <w:proofErr w:type="spellStart"/>
      <w:r w:rsidRPr="00BD7A0A">
        <w:rPr>
          <w:rFonts w:cs="v4.2.0" w:hint="eastAsia"/>
        </w:rPr>
        <w:t>PCell</w:t>
      </w:r>
      <w:proofErr w:type="spellEnd"/>
      <w:r w:rsidRPr="00BD7A0A">
        <w:rPr>
          <w:rFonts w:cs="v4.2.0" w:hint="eastAsia"/>
        </w:rPr>
        <w:t xml:space="preserve"> </w:t>
      </w:r>
      <w:r w:rsidRPr="00BD7A0A">
        <w:rPr>
          <w:rFonts w:cs="v4.2.0"/>
        </w:rPr>
        <w:t xml:space="preserve">and </w:t>
      </w:r>
      <w:proofErr w:type="spellStart"/>
      <w:r w:rsidRPr="00BD7A0A">
        <w:rPr>
          <w:rFonts w:cs="v4.2.0"/>
        </w:rPr>
        <w:t>PSCell</w:t>
      </w:r>
      <w:proofErr w:type="spellEnd"/>
      <w:r w:rsidRPr="00BD7A0A">
        <w:rPr>
          <w:rFonts w:cs="v4.2.0"/>
        </w:rPr>
        <w:t xml:space="preserve">, the reporting criteria on non-serving carrier frequencies needs to be shared by </w:t>
      </w:r>
      <w:proofErr w:type="spellStart"/>
      <w:r w:rsidRPr="00BD7A0A">
        <w:rPr>
          <w:rFonts w:cs="v4.2.0"/>
        </w:rPr>
        <w:t>PCell</w:t>
      </w:r>
      <w:proofErr w:type="spellEnd"/>
      <w:r w:rsidRPr="00BD7A0A">
        <w:rPr>
          <w:rFonts w:cs="v4.2.0"/>
        </w:rPr>
        <w:t xml:space="preserve"> and </w:t>
      </w:r>
      <w:proofErr w:type="spellStart"/>
      <w:r w:rsidRPr="00BD7A0A">
        <w:rPr>
          <w:rFonts w:cs="v4.2.0"/>
        </w:rPr>
        <w:t>PSCell</w:t>
      </w:r>
      <w:proofErr w:type="spellEnd"/>
      <w:r w:rsidRPr="00BD7A0A">
        <w:rPr>
          <w:rFonts w:cs="v4.2.0"/>
        </w:rPr>
        <w:t xml:space="preserve"> either. But for measurements on NR serving carrier frequencies</w:t>
      </w:r>
      <w:r w:rsidR="0084627E" w:rsidRPr="00BD7A0A">
        <w:rPr>
          <w:rFonts w:cs="v4.2.0"/>
        </w:rPr>
        <w:t xml:space="preserve"> it can be treated differently. For example, MN may configure 9 intra frequency reporting criteria for an NR serving carrier added by MN. Then if SN configures inter frequency measurements on this serving carrier it may beyond UE reporting criteria capability. Similar approach that increase reporting criteria on serving carrier frequencies can be used. Since it is </w:t>
      </w:r>
      <w:r w:rsidR="00670E91" w:rsidRPr="00BD7A0A">
        <w:rPr>
          <w:rFonts w:cs="v4.2.0"/>
        </w:rPr>
        <w:t>inter-frequency measurement in NR-DC we propose to increase number of reporting criteria for serving carrier frequencies by 2.</w:t>
      </w:r>
    </w:p>
    <w:p w:rsidR="00670E91" w:rsidRDefault="00740030" w:rsidP="00133D2D">
      <w:pPr>
        <w:rPr>
          <w:i/>
        </w:rPr>
      </w:pPr>
      <w:r w:rsidRPr="00D554B6">
        <w:rPr>
          <w:rFonts w:cs="v4.2.0" w:hint="eastAsia"/>
          <w:b/>
          <w:i/>
        </w:rPr>
        <w:t xml:space="preserve">Proposal </w:t>
      </w:r>
      <w:r w:rsidR="007A5C7B">
        <w:rPr>
          <w:rFonts w:cs="v4.2.0"/>
          <w:b/>
          <w:i/>
        </w:rPr>
        <w:t>5</w:t>
      </w:r>
      <w:r w:rsidRPr="00D554B6">
        <w:rPr>
          <w:rFonts w:cs="v4.2.0" w:hint="eastAsia"/>
          <w:b/>
          <w:i/>
        </w:rPr>
        <w:t xml:space="preserve">. </w:t>
      </w:r>
      <w:r w:rsidRPr="00D554B6">
        <w:rPr>
          <w:rFonts w:cs="v4.2.0"/>
          <w:b/>
          <w:i/>
        </w:rPr>
        <w:t>The total number of NR reporting criteria</w:t>
      </w:r>
      <w:r>
        <w:rPr>
          <w:rFonts w:cs="v4.2.0"/>
          <w:b/>
          <w:i/>
        </w:rPr>
        <w:t xml:space="preserve"> for NR-DC </w:t>
      </w:r>
      <w:r w:rsidRPr="00D554B6">
        <w:rPr>
          <w:rFonts w:cs="v4.2.0"/>
          <w:b/>
          <w:i/>
        </w:rPr>
        <w:t xml:space="preserve">is increased </w:t>
      </w:r>
      <w:proofErr w:type="gramStart"/>
      <w:r w:rsidRPr="00D554B6">
        <w:rPr>
          <w:rFonts w:cs="v4.2.0"/>
          <w:b/>
          <w:i/>
        </w:rPr>
        <w:t xml:space="preserve">to </w:t>
      </w:r>
      <w:proofErr w:type="gramEnd"/>
      <m:oMath>
        <m:sSub>
          <m:sSubPr>
            <m:ctrlPr>
              <w:rPr>
                <w:rFonts w:ascii="Cambria Math" w:hAnsi="Cambria Math"/>
                <w:b/>
                <w:i/>
              </w:rPr>
            </m:ctrlPr>
          </m:sSubPr>
          <m:e>
            <m:r>
              <m:rPr>
                <m:sty m:val="bi"/>
              </m:rPr>
              <w:rPr>
                <w:rFonts w:ascii="Cambria Math"/>
              </w:rPr>
              <m:t>E</m:t>
            </m:r>
          </m:e>
          <m:sub>
            <m:r>
              <m:rPr>
                <m:sty m:val="bi"/>
              </m:rPr>
              <w:rPr>
                <w:rFonts w:ascii="Cambria Math"/>
              </w:rPr>
              <m:t>cat,EN</m:t>
            </m:r>
            <m:r>
              <m:rPr>
                <m:sty m:val="bi"/>
              </m:rPr>
              <w:rPr>
                <w:rFonts w:ascii="Cambria Math"/>
              </w:rPr>
              <m:t>-</m:t>
            </m:r>
            <m:r>
              <m:rPr>
                <m:sty m:val="bi"/>
              </m:rPr>
              <w:rPr>
                <w:rFonts w:ascii="Cambria Math"/>
              </w:rPr>
              <m:t>DC,NR</m:t>
            </m:r>
          </m:sub>
        </m:sSub>
        <m:r>
          <m:rPr>
            <m:sty m:val="bi"/>
          </m:rPr>
          <w:rPr>
            <w:rFonts w:ascii="Cambria Math"/>
          </w:rPr>
          <m:t>=10+11</m:t>
        </m:r>
        <m:r>
          <m:rPr>
            <m:sty m:val="bi"/>
          </m:rPr>
          <w:rPr>
            <w:rFonts w:ascii="Cambria Math"/>
          </w:rPr>
          <m:t>×</m:t>
        </m:r>
        <m:r>
          <m:rPr>
            <m:sty m:val="bi"/>
          </m:rPr>
          <w:rPr>
            <w:rFonts w:ascii="Cambria Math"/>
          </w:rPr>
          <m:t>n</m:t>
        </m:r>
      </m:oMath>
      <w:r>
        <w:rPr>
          <w:rFonts w:cs="v4.2.0" w:hint="eastAsia"/>
          <w:b/>
          <w:i/>
        </w:rPr>
        <w:t>.</w:t>
      </w:r>
      <m:oMath>
        <m:r>
          <m:rPr>
            <m:sty m:val="p"/>
          </m:rPr>
          <w:rPr>
            <w:rFonts w:ascii="Cambria Math" w:hAnsi="Cambria Math"/>
          </w:rPr>
          <w:br/>
        </m:r>
      </m:oMath>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pPr>
        <w:jc w:val="both"/>
        <w:rPr>
          <w:lang w:val="en-US"/>
        </w:rPr>
      </w:pPr>
      <w:r>
        <w:rPr>
          <w:rFonts w:hint="eastAsia"/>
          <w:lang w:val="en-US"/>
        </w:rPr>
        <w:t>In this contribution, we</w:t>
      </w:r>
      <w:r w:rsidR="00D807C3">
        <w:rPr>
          <w:rFonts w:hint="eastAsia"/>
          <w:lang w:val="en-US"/>
        </w:rPr>
        <w:t xml:space="preserve"> provide our </w:t>
      </w:r>
      <w:r w:rsidR="00B70082">
        <w:rPr>
          <w:rFonts w:cs="v4.2.0"/>
        </w:rPr>
        <w:t xml:space="preserve">views </w:t>
      </w:r>
      <w:r>
        <w:rPr>
          <w:rFonts w:cs="v4.2.0"/>
        </w:rPr>
        <w:t xml:space="preserve">on </w:t>
      </w:r>
      <w:r w:rsidR="00F60DE4">
        <w:rPr>
          <w:rFonts w:cs="v4.2.0"/>
          <w:lang w:val="en-US"/>
        </w:rPr>
        <w:t>remaining issues on reporting criteria for NR</w:t>
      </w:r>
      <w:r w:rsidR="00D807C3">
        <w:rPr>
          <w:rFonts w:hint="eastAsia"/>
          <w:lang w:val="en-US"/>
        </w:rPr>
        <w:t>. Based on the observations following proposals are present.</w:t>
      </w:r>
      <w:r w:rsidR="00321F73">
        <w:rPr>
          <w:lang w:val="en-US"/>
        </w:rPr>
        <w:t xml:space="preserve"> </w:t>
      </w:r>
    </w:p>
    <w:p w:rsidR="00B0321C" w:rsidRPr="00666C1F" w:rsidRDefault="00B0321C" w:rsidP="00B0321C">
      <w:pPr>
        <w:rPr>
          <w:rFonts w:cs="v4.2.0"/>
          <w:i/>
        </w:rPr>
      </w:pPr>
      <w:r w:rsidRPr="00666C1F">
        <w:rPr>
          <w:rFonts w:cs="v4.2.0"/>
          <w:i/>
        </w:rPr>
        <w:t xml:space="preserve">Observation </w:t>
      </w:r>
      <w:r>
        <w:rPr>
          <w:rFonts w:cs="v4.2.0"/>
          <w:i/>
        </w:rPr>
        <w:t>1</w:t>
      </w:r>
      <w:r w:rsidRPr="00666C1F">
        <w:rPr>
          <w:rFonts w:cs="v4.2.0"/>
          <w:i/>
        </w:rPr>
        <w:t xml:space="preserve">: E-UTRA </w:t>
      </w:r>
      <w:proofErr w:type="spellStart"/>
      <w:r w:rsidRPr="00666C1F">
        <w:rPr>
          <w:rFonts w:cs="v4.2.0"/>
          <w:i/>
        </w:rPr>
        <w:t>PCell</w:t>
      </w:r>
      <w:proofErr w:type="spellEnd"/>
      <w:r w:rsidRPr="00666C1F">
        <w:rPr>
          <w:rFonts w:cs="v4.2.0"/>
          <w:i/>
        </w:rPr>
        <w:t xml:space="preserve"> may not be able configure 10 reporting criteria for NR non-serving carrier frequencies </w:t>
      </w:r>
      <w:r>
        <w:rPr>
          <w:rFonts w:cs="v4.2.0"/>
          <w:i/>
        </w:rPr>
        <w:t>if</w:t>
      </w:r>
      <w:r w:rsidRPr="00666C1F">
        <w:rPr>
          <w:rFonts w:cs="v4.2.0"/>
          <w:i/>
        </w:rPr>
        <w:t xml:space="preserve"> NR serving carrier frequencies is not known to E-UTRA </w:t>
      </w:r>
      <w:proofErr w:type="spellStart"/>
      <w:r w:rsidRPr="00666C1F">
        <w:rPr>
          <w:rFonts w:cs="v4.2.0"/>
          <w:i/>
        </w:rPr>
        <w:t>PCell</w:t>
      </w:r>
      <w:proofErr w:type="spellEnd"/>
      <w:r w:rsidRPr="00666C1F">
        <w:rPr>
          <w:rFonts w:cs="v4.2.0"/>
          <w:i/>
        </w:rPr>
        <w:t xml:space="preserve">. </w:t>
      </w:r>
    </w:p>
    <w:p w:rsidR="00C24F7F" w:rsidRPr="00666C1F" w:rsidRDefault="00C24F7F" w:rsidP="00C24F7F">
      <w:pPr>
        <w:rPr>
          <w:rFonts w:cs="v4.2.0"/>
          <w:i/>
        </w:rPr>
      </w:pPr>
      <w:r w:rsidRPr="00666C1F">
        <w:rPr>
          <w:rFonts w:cs="v4.2.0"/>
          <w:i/>
        </w:rPr>
        <w:t xml:space="preserve">Observation </w:t>
      </w:r>
      <w:r>
        <w:rPr>
          <w:rFonts w:cs="v4.2.0"/>
          <w:i/>
        </w:rPr>
        <w:t>2</w:t>
      </w:r>
      <w:r w:rsidRPr="00666C1F">
        <w:rPr>
          <w:rFonts w:cs="v4.2.0"/>
          <w:i/>
        </w:rPr>
        <w:t xml:space="preserve">: </w:t>
      </w:r>
      <w:r>
        <w:rPr>
          <w:rFonts w:cs="v4.2.0"/>
          <w:i/>
        </w:rPr>
        <w:t xml:space="preserve">It may exceed UE capability of reporting criteria if E-UTRA </w:t>
      </w:r>
      <w:proofErr w:type="spellStart"/>
      <w:r>
        <w:rPr>
          <w:rFonts w:cs="v4.2.0"/>
          <w:i/>
        </w:rPr>
        <w:t>PCell</w:t>
      </w:r>
      <w:proofErr w:type="spellEnd"/>
      <w:r>
        <w:rPr>
          <w:rFonts w:cs="v4.2.0"/>
          <w:i/>
        </w:rPr>
        <w:t xml:space="preserve"> configures inter-RAT measurements on NR serving carrier frequencies.</w:t>
      </w:r>
    </w:p>
    <w:p w:rsidR="00D16832" w:rsidRDefault="007A5C7B" w:rsidP="00CE464F">
      <w:pPr>
        <w:rPr>
          <w:rFonts w:cs="v4.2.0"/>
          <w:b/>
          <w:i/>
        </w:rPr>
      </w:pPr>
      <w:r w:rsidRPr="00D554B6">
        <w:rPr>
          <w:rFonts w:cs="v4.2.0" w:hint="eastAsia"/>
          <w:b/>
          <w:i/>
        </w:rPr>
        <w:t xml:space="preserve">Proposal 1. </w:t>
      </w:r>
      <w:r w:rsidRPr="00D554B6">
        <w:rPr>
          <w:rFonts w:cs="v4.2.0"/>
          <w:b/>
          <w:i/>
        </w:rPr>
        <w:t>The total number of NR reporting criteria</w:t>
      </w:r>
      <w:r>
        <w:rPr>
          <w:rFonts w:cs="v4.2.0"/>
          <w:b/>
          <w:i/>
        </w:rPr>
        <w:t xml:space="preserve"> for EN-DC </w:t>
      </w:r>
      <w:r w:rsidRPr="00D554B6">
        <w:rPr>
          <w:rFonts w:cs="v4.2.0"/>
          <w:b/>
          <w:i/>
        </w:rPr>
        <w:t xml:space="preserve">is increased </w:t>
      </w:r>
      <w:proofErr w:type="gramStart"/>
      <w:r w:rsidRPr="00D554B6">
        <w:rPr>
          <w:rFonts w:cs="v4.2.0"/>
          <w:b/>
          <w:i/>
        </w:rPr>
        <w:t xml:space="preserve">to </w:t>
      </w:r>
      <w:proofErr w:type="gramEnd"/>
      <m:oMath>
        <m:sSub>
          <m:sSubPr>
            <m:ctrlPr>
              <w:rPr>
                <w:rFonts w:ascii="Cambria Math" w:hAnsi="Cambria Math" w:cs="v4.2.0"/>
                <w:b/>
                <w:i/>
              </w:rPr>
            </m:ctrlPr>
          </m:sSubPr>
          <m:e>
            <m:r>
              <m:rPr>
                <m:sty m:val="bi"/>
              </m:rPr>
              <w:rPr>
                <w:rFonts w:ascii="Cambria Math" w:cs="v4.2.0"/>
              </w:rPr>
              <m:t>E</m:t>
            </m:r>
          </m:e>
          <m:sub>
            <m:r>
              <m:rPr>
                <m:sty m:val="bi"/>
              </m:rPr>
              <w:rPr>
                <w:rFonts w:ascii="Cambria Math" w:cs="v4.2.0"/>
              </w:rPr>
              <m:t>cat,EN</m:t>
            </m:r>
            <m:r>
              <m:rPr>
                <m:sty m:val="bi"/>
              </m:rPr>
              <w:rPr>
                <w:rFonts w:ascii="Cambria Math" w:cs="v4.2.0"/>
              </w:rPr>
              <m:t>-</m:t>
            </m:r>
            <m:r>
              <m:rPr>
                <m:sty m:val="bi"/>
              </m:rPr>
              <w:rPr>
                <w:rFonts w:ascii="Cambria Math" w:cs="v4.2.0"/>
              </w:rPr>
              <m:t>DC,NR</m:t>
            </m:r>
          </m:sub>
        </m:sSub>
        <m:r>
          <m:rPr>
            <m:sty m:val="bi"/>
          </m:rPr>
          <w:rPr>
            <w:rFonts w:ascii="Cambria Math" w:cs="v4.2.0"/>
          </w:rPr>
          <m:t>=10+11</m:t>
        </m:r>
        <m:r>
          <m:rPr>
            <m:sty m:val="bi"/>
          </m:rPr>
          <w:rPr>
            <w:rFonts w:ascii="Cambria Math" w:cs="v4.2.0"/>
          </w:rPr>
          <m:t>×</m:t>
        </m:r>
        <m:r>
          <m:rPr>
            <m:sty m:val="bi"/>
          </m:rPr>
          <w:rPr>
            <w:rFonts w:ascii="Cambria Math" w:cs="v4.2.0"/>
          </w:rPr>
          <m:t>n</m:t>
        </m:r>
      </m:oMath>
      <w:r>
        <w:rPr>
          <w:rFonts w:cs="v4.2.0" w:hint="eastAsia"/>
          <w:b/>
          <w:i/>
        </w:rPr>
        <w:t>.</w:t>
      </w:r>
      <w:r w:rsidRPr="003B1C65">
        <w:rPr>
          <w:rFonts w:cs="v4.2.0"/>
          <w:b/>
          <w:i/>
        </w:rPr>
        <w:t xml:space="preserve"> </w:t>
      </w:r>
    </w:p>
    <w:p w:rsidR="00CE464F" w:rsidRDefault="00CE464F" w:rsidP="00CE464F">
      <w:pPr>
        <w:rPr>
          <w:rFonts w:cs="v4.2.0"/>
          <w:b/>
          <w:i/>
        </w:rPr>
      </w:pPr>
      <w:r w:rsidRPr="003B1C65">
        <w:rPr>
          <w:rFonts w:cs="v4.2.0"/>
          <w:b/>
          <w:i/>
        </w:rPr>
        <w:t>Proposal 2. The E-UTRA reporting criteria</w:t>
      </w:r>
      <w:r>
        <w:rPr>
          <w:rFonts w:cs="v4.2.0"/>
          <w:b/>
          <w:i/>
        </w:rPr>
        <w:t xml:space="preserve"> for EN-DC</w:t>
      </w:r>
      <w:r w:rsidRPr="003B1C65">
        <w:rPr>
          <w:rFonts w:cs="v4.2.0"/>
          <w:b/>
          <w:i/>
        </w:rPr>
        <w:t xml:space="preserve"> when E-UTRA </w:t>
      </w:r>
      <w:proofErr w:type="spellStart"/>
      <w:r w:rsidRPr="003B1C65">
        <w:rPr>
          <w:rFonts w:cs="v4.2.0"/>
          <w:b/>
          <w:i/>
        </w:rPr>
        <w:t>SCell</w:t>
      </w:r>
      <w:proofErr w:type="spellEnd"/>
      <w:r w:rsidRPr="003B1C65">
        <w:rPr>
          <w:rFonts w:cs="v4.2.0"/>
          <w:b/>
          <w:i/>
        </w:rPr>
        <w:t xml:space="preserve">(s) and NR </w:t>
      </w:r>
      <w:proofErr w:type="spellStart"/>
      <w:r w:rsidRPr="003B1C65">
        <w:rPr>
          <w:rFonts w:cs="v4.2.0"/>
          <w:b/>
          <w:i/>
        </w:rPr>
        <w:t>SCell</w:t>
      </w:r>
      <w:proofErr w:type="spellEnd"/>
      <w:r w:rsidRPr="003B1C65">
        <w:rPr>
          <w:rFonts w:cs="v4.2.0"/>
          <w:b/>
          <w:i/>
        </w:rPr>
        <w:t>(s) are configured is necessary to be specified.</w:t>
      </w:r>
    </w:p>
    <w:p w:rsidR="00CE464F" w:rsidRPr="004F4D68" w:rsidRDefault="00CE464F" w:rsidP="00CE464F">
      <w:pPr>
        <w:rPr>
          <w:rFonts w:cs="v4.2.0"/>
          <w:b/>
          <w:i/>
        </w:rPr>
      </w:pPr>
      <w:r>
        <w:rPr>
          <w:rFonts w:cs="v4.2.0"/>
          <w:b/>
          <w:i/>
        </w:rPr>
        <w:t>Proposal 3. R</w:t>
      </w:r>
      <w:r w:rsidRPr="004F4D68">
        <w:rPr>
          <w:rFonts w:cs="v4.2.0"/>
          <w:b/>
          <w:i/>
        </w:rPr>
        <w:t>eporting criteria</w:t>
      </w:r>
      <w:r>
        <w:rPr>
          <w:rFonts w:cs="v4.2.0"/>
          <w:b/>
          <w:i/>
        </w:rPr>
        <w:t xml:space="preserve"> for EN-DC </w:t>
      </w:r>
      <w:r w:rsidR="00944A21" w:rsidRPr="004F4D68">
        <w:rPr>
          <w:rFonts w:cs="v4.2.0"/>
          <w:b/>
          <w:i/>
        </w:rPr>
        <w:t>is 36+</w:t>
      </w:r>
      <w:r w:rsidR="00944A21">
        <w:rPr>
          <w:rFonts w:cs="v4.2.0"/>
          <w:b/>
          <w:i/>
        </w:rPr>
        <w:t>9</w:t>
      </w:r>
      <w:r w:rsidR="00944A21" w:rsidRPr="004F4D68">
        <w:rPr>
          <w:rFonts w:cs="v4.2.0"/>
          <w:b/>
          <w:i/>
        </w:rPr>
        <w:t>*n</w:t>
      </w:r>
      <w:r w:rsidR="00944A21">
        <w:rPr>
          <w:rFonts w:cs="v4.2.0"/>
          <w:b/>
          <w:i/>
        </w:rPr>
        <w:t xml:space="preserve"> </w:t>
      </w:r>
      <w:r>
        <w:rPr>
          <w:rFonts w:cs="v4.2.0"/>
          <w:b/>
          <w:i/>
        </w:rPr>
        <w:t>when</w:t>
      </w:r>
      <w:r w:rsidRPr="004F4D68">
        <w:rPr>
          <w:rFonts w:cs="v4.2.0"/>
          <w:b/>
          <w:i/>
        </w:rPr>
        <w:t xml:space="preserve"> the UE is configured with </w:t>
      </w:r>
      <w:proofErr w:type="spellStart"/>
      <w:r w:rsidRPr="004F4D68">
        <w:rPr>
          <w:rFonts w:cs="v4.2.0"/>
          <w:b/>
          <w:i/>
        </w:rPr>
        <w:t>SCell</w:t>
      </w:r>
      <w:proofErr w:type="spellEnd"/>
      <w:r w:rsidRPr="004F4D68">
        <w:rPr>
          <w:rFonts w:cs="v4.2.0"/>
          <w:b/>
          <w:i/>
        </w:rPr>
        <w:t xml:space="preserve"> </w:t>
      </w:r>
      <w:r w:rsidRPr="004F4D68">
        <w:rPr>
          <w:rFonts w:cs="v4.2.0" w:hint="eastAsia"/>
          <w:b/>
          <w:i/>
        </w:rPr>
        <w:t xml:space="preserve">or </w:t>
      </w:r>
      <w:proofErr w:type="spellStart"/>
      <w:r w:rsidRPr="004F4D68">
        <w:rPr>
          <w:rFonts w:cs="v4.2.0" w:hint="eastAsia"/>
          <w:b/>
          <w:i/>
        </w:rPr>
        <w:t>PSCell</w:t>
      </w:r>
      <w:proofErr w:type="spellEnd"/>
      <w:r w:rsidRPr="004F4D68">
        <w:rPr>
          <w:rFonts w:cs="v4.2.0"/>
          <w:b/>
          <w:i/>
        </w:rPr>
        <w:t xml:space="preserve"> carrier </w:t>
      </w:r>
      <w:r>
        <w:rPr>
          <w:rFonts w:cs="v4.2.0"/>
          <w:b/>
          <w:i/>
        </w:rPr>
        <w:t>frequenci</w:t>
      </w:r>
      <w:r w:rsidRPr="004F4D68">
        <w:rPr>
          <w:rFonts w:cs="v4.2.0"/>
          <w:b/>
          <w:i/>
        </w:rPr>
        <w:t xml:space="preserve">es and with one NR </w:t>
      </w:r>
      <w:proofErr w:type="spellStart"/>
      <w:r w:rsidRPr="004F4D68">
        <w:rPr>
          <w:rFonts w:cs="v4.2.0"/>
          <w:b/>
          <w:i/>
        </w:rPr>
        <w:t>PSCell</w:t>
      </w:r>
      <w:proofErr w:type="spellEnd"/>
      <w:r w:rsidRPr="004F4D68">
        <w:rPr>
          <w:rFonts w:cs="v4.2.0"/>
          <w:b/>
          <w:i/>
        </w:rPr>
        <w:t xml:space="preserve"> carrier frequency, and n is the number of E-UTRA </w:t>
      </w:r>
      <w:proofErr w:type="spellStart"/>
      <w:r>
        <w:rPr>
          <w:rFonts w:cs="v4.2.0"/>
          <w:b/>
          <w:i/>
        </w:rPr>
        <w:t>SCell</w:t>
      </w:r>
      <w:proofErr w:type="spellEnd"/>
      <w:r>
        <w:rPr>
          <w:rFonts w:cs="v4.2.0"/>
          <w:b/>
          <w:i/>
        </w:rPr>
        <w:t xml:space="preserve"> and </w:t>
      </w:r>
      <w:proofErr w:type="spellStart"/>
      <w:r>
        <w:rPr>
          <w:rFonts w:cs="v4.2.0"/>
          <w:b/>
          <w:i/>
        </w:rPr>
        <w:t>PSCell</w:t>
      </w:r>
      <w:proofErr w:type="spellEnd"/>
      <w:r w:rsidRPr="004F4D68">
        <w:rPr>
          <w:rFonts w:cs="v4.2.0"/>
          <w:b/>
          <w:i/>
        </w:rPr>
        <w:t xml:space="preserve"> carrier frequencies.</w:t>
      </w:r>
    </w:p>
    <w:p w:rsidR="00CE464F" w:rsidRDefault="00CE464F" w:rsidP="00CE464F">
      <w:pPr>
        <w:rPr>
          <w:rFonts w:cs="v4.2.0"/>
        </w:rPr>
      </w:pPr>
      <w:r w:rsidRPr="00D554B6">
        <w:rPr>
          <w:rFonts w:cs="v4.2.0" w:hint="eastAsia"/>
          <w:b/>
          <w:i/>
        </w:rPr>
        <w:t xml:space="preserve">Proposal </w:t>
      </w:r>
      <w:r w:rsidR="007A5C7B">
        <w:rPr>
          <w:rFonts w:cs="v4.2.0"/>
          <w:b/>
          <w:i/>
        </w:rPr>
        <w:t>4</w:t>
      </w:r>
      <w:r w:rsidRPr="00D554B6">
        <w:rPr>
          <w:rFonts w:cs="v4.2.0" w:hint="eastAsia"/>
          <w:b/>
          <w:i/>
        </w:rPr>
        <w:t xml:space="preserve">. </w:t>
      </w:r>
      <w:r>
        <w:rPr>
          <w:rFonts w:cs="v4.2.0"/>
          <w:b/>
          <w:i/>
        </w:rPr>
        <w:t>For NE-DC, t</w:t>
      </w:r>
      <w:r w:rsidRPr="00D554B6">
        <w:rPr>
          <w:rFonts w:cs="v4.2.0"/>
          <w:b/>
          <w:i/>
        </w:rPr>
        <w:t xml:space="preserve">he total number of </w:t>
      </w:r>
      <w:r>
        <w:rPr>
          <w:rFonts w:cs="v4.2.0"/>
          <w:b/>
          <w:i/>
        </w:rPr>
        <w:t>E-UTRA</w:t>
      </w:r>
      <w:r w:rsidRPr="00D554B6">
        <w:rPr>
          <w:rFonts w:cs="v4.2.0"/>
          <w:b/>
          <w:i/>
        </w:rPr>
        <w:t xml:space="preserve"> reporting criteria </w:t>
      </w:r>
      <w:proofErr w:type="gramStart"/>
      <w:r w:rsidRPr="00D554B6">
        <w:rPr>
          <w:rFonts w:cs="v4.2.0"/>
          <w:b/>
          <w:i/>
        </w:rPr>
        <w:t xml:space="preserve">is </w:t>
      </w:r>
      <w:proofErr w:type="gramEnd"/>
      <m:oMath>
        <m:sSub>
          <m:sSubPr>
            <m:ctrlPr>
              <w:rPr>
                <w:rFonts w:ascii="Cambria Math" w:hAnsi="Cambria Math"/>
                <w:b/>
                <w:i/>
              </w:rPr>
            </m:ctrlPr>
          </m:sSubPr>
          <m:e>
            <m:r>
              <m:rPr>
                <m:sty m:val="bi"/>
              </m:rPr>
              <w:rPr>
                <w:rFonts w:ascii="Cambria Math"/>
              </w:rPr>
              <m:t>E</m:t>
            </m:r>
          </m:e>
          <m:sub>
            <m:r>
              <m:rPr>
                <m:sty m:val="bi"/>
              </m:rPr>
              <w:rPr>
                <w:rFonts w:ascii="Cambria Math"/>
              </w:rPr>
              <m:t>cat,NE</m:t>
            </m:r>
            <m:r>
              <m:rPr>
                <m:sty m:val="bi"/>
              </m:rPr>
              <w:rPr>
                <w:rFonts w:ascii="Cambria Math"/>
              </w:rPr>
              <m:t>-</m:t>
            </m:r>
            <m:r>
              <m:rPr>
                <m:sty m:val="bi"/>
              </m:rPr>
              <w:rPr>
                <w:rFonts w:ascii="Cambria Math"/>
              </w:rPr>
              <m:t>DC,E</m:t>
            </m:r>
            <m:r>
              <m:rPr>
                <m:sty m:val="bi"/>
              </m:rPr>
              <w:rPr>
                <w:rFonts w:ascii="Cambria Math"/>
              </w:rPr>
              <m:t>-</m:t>
            </m:r>
            <m:r>
              <m:rPr>
                <m:sty m:val="bi"/>
              </m:rPr>
              <w:rPr>
                <w:rFonts w:ascii="Cambria Math"/>
              </w:rPr>
              <m:t>UTRA</m:t>
            </m:r>
          </m:sub>
        </m:sSub>
        <m:r>
          <m:rPr>
            <m:sty m:val="bi"/>
          </m:rPr>
          <w:rPr>
            <w:rFonts w:ascii="Cambria Math"/>
          </w:rPr>
          <m:t>=10+11</m:t>
        </m:r>
        <m:r>
          <m:rPr>
            <m:sty m:val="bi"/>
          </m:rPr>
          <w:rPr>
            <w:rFonts w:ascii="Cambria Math"/>
          </w:rPr>
          <m:t>×</m:t>
        </m:r>
        <m:r>
          <m:rPr>
            <m:sty m:val="bi"/>
          </m:rPr>
          <w:rPr>
            <w:rFonts w:ascii="Cambria Math"/>
          </w:rPr>
          <m:t>n</m:t>
        </m:r>
      </m:oMath>
      <w:r>
        <w:rPr>
          <w:rFonts w:cs="v4.2.0" w:hint="eastAsia"/>
          <w:b/>
          <w:i/>
        </w:rPr>
        <w:t>,</w:t>
      </w:r>
      <w:r w:rsidRPr="008961F8">
        <w:rPr>
          <w:rFonts w:cs="v4.2.0"/>
          <w:b/>
          <w:i/>
        </w:rPr>
        <w:t xml:space="preserve"> </w:t>
      </w:r>
      <w:r w:rsidRPr="008961F8">
        <w:rPr>
          <w:b/>
          <w:i/>
        </w:rPr>
        <w:t xml:space="preserve">and </w:t>
      </w:r>
      <w:r w:rsidRPr="008961F8">
        <w:rPr>
          <w:b/>
          <w:i/>
          <w:position w:val="-6"/>
        </w:rPr>
        <w:object w:dxaOrig="200" w:dyaOrig="220">
          <v:shape id="_x0000_i1029" type="#_x0000_t75" style="width:12.1pt;height:12.1pt" o:ole="">
            <v:imagedata r:id="rId8" o:title=""/>
          </v:shape>
          <o:OLEObject Type="Embed" ProgID="Equation.3" ShapeID="_x0000_i1029" DrawAspect="Content" ObjectID="_1627502652" r:id="rId13"/>
        </w:object>
      </w:r>
      <w:r w:rsidRPr="008961F8">
        <w:rPr>
          <w:b/>
          <w:i/>
        </w:rPr>
        <w:t xml:space="preserve"> is the number of configured </w:t>
      </w:r>
      <w:r>
        <w:rPr>
          <w:b/>
          <w:i/>
        </w:rPr>
        <w:t>E-UTRA</w:t>
      </w:r>
      <w:r w:rsidRPr="008961F8">
        <w:rPr>
          <w:b/>
          <w:i/>
        </w:rPr>
        <w:t xml:space="preserve"> serving frequencies, including </w:t>
      </w:r>
      <w:proofErr w:type="spellStart"/>
      <w:r w:rsidRPr="008961F8">
        <w:rPr>
          <w:b/>
          <w:i/>
        </w:rPr>
        <w:t>P</w:t>
      </w:r>
      <w:r>
        <w:rPr>
          <w:b/>
          <w:i/>
        </w:rPr>
        <w:t>S</w:t>
      </w:r>
      <w:r w:rsidRPr="008961F8">
        <w:rPr>
          <w:b/>
          <w:i/>
        </w:rPr>
        <w:t>Cell</w:t>
      </w:r>
      <w:proofErr w:type="spellEnd"/>
      <w:r w:rsidRPr="008961F8">
        <w:rPr>
          <w:b/>
          <w:i/>
        </w:rPr>
        <w:t xml:space="preserve"> and </w:t>
      </w:r>
      <w:proofErr w:type="spellStart"/>
      <w:r w:rsidRPr="008961F8">
        <w:rPr>
          <w:b/>
          <w:i/>
        </w:rPr>
        <w:t>SCells</w:t>
      </w:r>
      <w:proofErr w:type="spellEnd"/>
      <w:r w:rsidRPr="008961F8">
        <w:rPr>
          <w:b/>
          <w:i/>
        </w:rPr>
        <w:t xml:space="preserve"> carrier frequencies</w:t>
      </w:r>
      <w:r>
        <w:rPr>
          <w:b/>
          <w:i/>
        </w:rPr>
        <w:t>.</w:t>
      </w:r>
    </w:p>
    <w:p w:rsidR="00321F73" w:rsidRPr="007A5C7B" w:rsidRDefault="00D9741F" w:rsidP="00194664">
      <w:pPr>
        <w:spacing w:after="120"/>
        <w:jc w:val="both"/>
        <w:rPr>
          <w:b/>
          <w:i/>
        </w:rPr>
      </w:pPr>
      <w:r w:rsidRPr="00D554B6">
        <w:rPr>
          <w:rFonts w:cs="v4.2.0" w:hint="eastAsia"/>
          <w:b/>
          <w:i/>
        </w:rPr>
        <w:t xml:space="preserve">Proposal </w:t>
      </w:r>
      <w:r w:rsidR="007A5C7B">
        <w:rPr>
          <w:rFonts w:cs="v4.2.0"/>
          <w:b/>
          <w:i/>
        </w:rPr>
        <w:t>5</w:t>
      </w:r>
      <w:r w:rsidRPr="00D554B6">
        <w:rPr>
          <w:rFonts w:cs="v4.2.0" w:hint="eastAsia"/>
          <w:b/>
          <w:i/>
        </w:rPr>
        <w:t xml:space="preserve">. </w:t>
      </w:r>
      <w:r w:rsidRPr="00D554B6">
        <w:rPr>
          <w:rFonts w:cs="v4.2.0"/>
          <w:b/>
          <w:i/>
        </w:rPr>
        <w:t>The total number of NR reporting criteria</w:t>
      </w:r>
      <w:r>
        <w:rPr>
          <w:rFonts w:cs="v4.2.0"/>
          <w:b/>
          <w:i/>
        </w:rPr>
        <w:t xml:space="preserve"> for NR-DC </w:t>
      </w:r>
      <w:r w:rsidRPr="00D554B6">
        <w:rPr>
          <w:rFonts w:cs="v4.2.0"/>
          <w:b/>
          <w:i/>
        </w:rPr>
        <w:t xml:space="preserve">is increased </w:t>
      </w:r>
      <w:proofErr w:type="gramStart"/>
      <w:r w:rsidRPr="00D554B6">
        <w:rPr>
          <w:rFonts w:cs="v4.2.0"/>
          <w:b/>
          <w:i/>
        </w:rPr>
        <w:t xml:space="preserve">to </w:t>
      </w:r>
      <w:proofErr w:type="gramEnd"/>
      <m:oMath>
        <m:sSub>
          <m:sSubPr>
            <m:ctrlPr>
              <w:rPr>
                <w:rFonts w:ascii="Cambria Math" w:hAnsi="Cambria Math"/>
                <w:b/>
                <w:i/>
              </w:rPr>
            </m:ctrlPr>
          </m:sSubPr>
          <m:e>
            <m:r>
              <m:rPr>
                <m:sty m:val="bi"/>
              </m:rPr>
              <w:rPr>
                <w:rFonts w:ascii="Cambria Math"/>
              </w:rPr>
              <m:t>E</m:t>
            </m:r>
          </m:e>
          <m:sub>
            <m:r>
              <m:rPr>
                <m:sty m:val="bi"/>
              </m:rPr>
              <w:rPr>
                <w:rFonts w:ascii="Cambria Math"/>
              </w:rPr>
              <m:t>cat,EN</m:t>
            </m:r>
            <m:r>
              <m:rPr>
                <m:sty m:val="bi"/>
              </m:rPr>
              <w:rPr>
                <w:rFonts w:ascii="Cambria Math"/>
              </w:rPr>
              <m:t>-</m:t>
            </m:r>
            <m:r>
              <m:rPr>
                <m:sty m:val="bi"/>
              </m:rPr>
              <w:rPr>
                <w:rFonts w:ascii="Cambria Math"/>
              </w:rPr>
              <m:t>DC,NR</m:t>
            </m:r>
          </m:sub>
        </m:sSub>
        <m:r>
          <m:rPr>
            <m:sty m:val="bi"/>
          </m:rPr>
          <w:rPr>
            <w:rFonts w:ascii="Cambria Math"/>
          </w:rPr>
          <m:t>=10+11</m:t>
        </m:r>
        <m:r>
          <m:rPr>
            <m:sty m:val="bi"/>
          </m:rPr>
          <w:rPr>
            <w:rFonts w:ascii="Cambria Math"/>
          </w:rPr>
          <m:t>×</m:t>
        </m:r>
        <m:r>
          <m:rPr>
            <m:sty m:val="bi"/>
          </m:rPr>
          <w:rPr>
            <w:rFonts w:ascii="Cambria Math"/>
          </w:rPr>
          <m:t>n</m:t>
        </m:r>
      </m:oMath>
      <w:r>
        <w:rPr>
          <w:rFonts w:cs="v4.2.0" w:hint="eastAsia"/>
          <w:b/>
          <w:i/>
        </w:rPr>
        <w:t>.</w:t>
      </w:r>
      <m:oMath>
        <m:r>
          <m:rPr>
            <m:sty m:val="p"/>
          </m:rPr>
          <w:rPr>
            <w:rFonts w:ascii="Cambria Math" w:hAnsi="Cambria Math"/>
          </w:rPr>
          <w:br/>
        </m:r>
      </m:oMath>
    </w:p>
    <w:p w:rsidR="00D807C3" w:rsidRDefault="00D807C3">
      <w:pPr>
        <w:pStyle w:val="2"/>
        <w:jc w:val="both"/>
        <w:rPr>
          <w:sz w:val="24"/>
          <w:szCs w:val="24"/>
          <w:lang w:val="en-US"/>
        </w:rPr>
      </w:pPr>
      <w:r>
        <w:rPr>
          <w:rFonts w:hint="eastAsia"/>
          <w:sz w:val="24"/>
          <w:szCs w:val="24"/>
          <w:lang w:val="en-US"/>
        </w:rPr>
        <w:t>4. References</w:t>
      </w:r>
    </w:p>
    <w:p w:rsidR="001C4A16" w:rsidRDefault="00D9741F" w:rsidP="00164F83">
      <w:pPr>
        <w:numPr>
          <w:ilvl w:val="0"/>
          <w:numId w:val="3"/>
        </w:numPr>
        <w:jc w:val="both"/>
      </w:pPr>
      <w:r>
        <w:t>TS36.133 15.7.0</w:t>
      </w:r>
    </w:p>
    <w:p w:rsidR="00951D45" w:rsidRPr="00951D45" w:rsidRDefault="00D9741F" w:rsidP="007D7D23">
      <w:pPr>
        <w:numPr>
          <w:ilvl w:val="0"/>
          <w:numId w:val="3"/>
        </w:numPr>
        <w:jc w:val="both"/>
      </w:pPr>
      <w:r>
        <w:t>TS38.133 15.6.0</w:t>
      </w:r>
    </w:p>
    <w:p w:rsidR="00951D45" w:rsidRPr="003C406F" w:rsidRDefault="00951D45" w:rsidP="00164F83">
      <w:pPr>
        <w:numPr>
          <w:ilvl w:val="0"/>
          <w:numId w:val="3"/>
        </w:numPr>
        <w:jc w:val="both"/>
      </w:pPr>
    </w:p>
    <w:sectPr w:rsidR="00951D45" w:rsidRPr="003C406F">
      <w:headerReference w:type="default" r:id="rId14"/>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FD1" w:rsidRDefault="00B36FD1">
      <w:pPr>
        <w:spacing w:after="0"/>
      </w:pPr>
      <w:r>
        <w:separator/>
      </w:r>
    </w:p>
  </w:endnote>
  <w:endnote w:type="continuationSeparator" w:id="0">
    <w:p w:rsidR="00B36FD1" w:rsidRDefault="00B36F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FD1" w:rsidRDefault="00B36FD1">
      <w:pPr>
        <w:spacing w:after="0"/>
      </w:pPr>
      <w:r>
        <w:separator/>
      </w:r>
    </w:p>
  </w:footnote>
  <w:footnote w:type="continuationSeparator" w:id="0">
    <w:p w:rsidR="00B36FD1" w:rsidRDefault="00B36F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4"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28"/>
  </w:num>
  <w:num w:numId="3">
    <w:abstractNumId w:val="8"/>
  </w:num>
  <w:num w:numId="4">
    <w:abstractNumId w:val="35"/>
  </w:num>
  <w:num w:numId="5">
    <w:abstractNumId w:val="11"/>
  </w:num>
  <w:num w:numId="6">
    <w:abstractNumId w:val="25"/>
  </w:num>
  <w:num w:numId="7">
    <w:abstractNumId w:val="16"/>
  </w:num>
  <w:num w:numId="8">
    <w:abstractNumId w:val="2"/>
  </w:num>
  <w:num w:numId="9">
    <w:abstractNumId w:val="4"/>
  </w:num>
  <w:num w:numId="10">
    <w:abstractNumId w:val="5"/>
  </w:num>
  <w:num w:numId="11">
    <w:abstractNumId w:val="31"/>
  </w:num>
  <w:num w:numId="12">
    <w:abstractNumId w:val="24"/>
  </w:num>
  <w:num w:numId="13">
    <w:abstractNumId w:val="26"/>
  </w:num>
  <w:num w:numId="14">
    <w:abstractNumId w:val="0"/>
  </w:num>
  <w:num w:numId="15">
    <w:abstractNumId w:val="1"/>
  </w:num>
  <w:num w:numId="16">
    <w:abstractNumId w:val="6"/>
  </w:num>
  <w:num w:numId="17">
    <w:abstractNumId w:val="21"/>
  </w:num>
  <w:num w:numId="18">
    <w:abstractNumId w:val="30"/>
  </w:num>
  <w:num w:numId="19">
    <w:abstractNumId w:val="9"/>
  </w:num>
  <w:num w:numId="20">
    <w:abstractNumId w:val="22"/>
  </w:num>
  <w:num w:numId="21">
    <w:abstractNumId w:val="3"/>
  </w:num>
  <w:num w:numId="22">
    <w:abstractNumId w:val="17"/>
  </w:num>
  <w:num w:numId="23">
    <w:abstractNumId w:val="15"/>
  </w:num>
  <w:num w:numId="24">
    <w:abstractNumId w:val="18"/>
  </w:num>
  <w:num w:numId="25">
    <w:abstractNumId w:val="10"/>
  </w:num>
  <w:num w:numId="26">
    <w:abstractNumId w:val="14"/>
  </w:num>
  <w:num w:numId="27">
    <w:abstractNumId w:val="7"/>
  </w:num>
  <w:num w:numId="28">
    <w:abstractNumId w:val="23"/>
  </w:num>
  <w:num w:numId="29">
    <w:abstractNumId w:val="19"/>
  </w:num>
  <w:num w:numId="30">
    <w:abstractNumId w:val="13"/>
  </w:num>
  <w:num w:numId="31">
    <w:abstractNumId w:val="33"/>
  </w:num>
  <w:num w:numId="32">
    <w:abstractNumId w:val="32"/>
  </w:num>
  <w:num w:numId="33">
    <w:abstractNumId w:val="34"/>
  </w:num>
  <w:num w:numId="34">
    <w:abstractNumId w:val="12"/>
  </w:num>
  <w:num w:numId="35">
    <w:abstractNumId w:val="29"/>
  </w:num>
  <w:num w:numId="36">
    <w:abstractNumId w:val="27"/>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7633"/>
    <w:rsid w:val="00077D83"/>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83F"/>
    <w:rsid w:val="000C4CDF"/>
    <w:rsid w:val="000C4D8B"/>
    <w:rsid w:val="000C4EC1"/>
    <w:rsid w:val="000C524F"/>
    <w:rsid w:val="000C5412"/>
    <w:rsid w:val="000C6222"/>
    <w:rsid w:val="000C6D35"/>
    <w:rsid w:val="000C6F94"/>
    <w:rsid w:val="000C7286"/>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5350"/>
    <w:rsid w:val="00185774"/>
    <w:rsid w:val="00185ABA"/>
    <w:rsid w:val="0018639A"/>
    <w:rsid w:val="001866E2"/>
    <w:rsid w:val="0018673C"/>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20CD"/>
    <w:rsid w:val="00262516"/>
    <w:rsid w:val="00262AA6"/>
    <w:rsid w:val="00262C90"/>
    <w:rsid w:val="00262CF1"/>
    <w:rsid w:val="00263196"/>
    <w:rsid w:val="0026336A"/>
    <w:rsid w:val="002635B0"/>
    <w:rsid w:val="00263AC7"/>
    <w:rsid w:val="00263BBF"/>
    <w:rsid w:val="00263C73"/>
    <w:rsid w:val="0026408C"/>
    <w:rsid w:val="00264887"/>
    <w:rsid w:val="00265096"/>
    <w:rsid w:val="002657FC"/>
    <w:rsid w:val="00265CF6"/>
    <w:rsid w:val="00266131"/>
    <w:rsid w:val="0026620F"/>
    <w:rsid w:val="00266543"/>
    <w:rsid w:val="002670AF"/>
    <w:rsid w:val="00267361"/>
    <w:rsid w:val="002707ED"/>
    <w:rsid w:val="00270929"/>
    <w:rsid w:val="00270B1A"/>
    <w:rsid w:val="00270CB0"/>
    <w:rsid w:val="00270CB9"/>
    <w:rsid w:val="00270DB9"/>
    <w:rsid w:val="00271D65"/>
    <w:rsid w:val="00271EBC"/>
    <w:rsid w:val="002724F4"/>
    <w:rsid w:val="00272B59"/>
    <w:rsid w:val="00272EEF"/>
    <w:rsid w:val="002732B9"/>
    <w:rsid w:val="00273363"/>
    <w:rsid w:val="002738A0"/>
    <w:rsid w:val="00273EF8"/>
    <w:rsid w:val="0027417F"/>
    <w:rsid w:val="00274211"/>
    <w:rsid w:val="00274311"/>
    <w:rsid w:val="0027452A"/>
    <w:rsid w:val="002745D1"/>
    <w:rsid w:val="00274A3F"/>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F33"/>
    <w:rsid w:val="003C71CD"/>
    <w:rsid w:val="003C71F5"/>
    <w:rsid w:val="003C7680"/>
    <w:rsid w:val="003C78E6"/>
    <w:rsid w:val="003C7D9A"/>
    <w:rsid w:val="003D0B30"/>
    <w:rsid w:val="003D10F8"/>
    <w:rsid w:val="003D1734"/>
    <w:rsid w:val="003D197D"/>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AC6"/>
    <w:rsid w:val="00462D5D"/>
    <w:rsid w:val="004637AF"/>
    <w:rsid w:val="00463879"/>
    <w:rsid w:val="004643D9"/>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680"/>
    <w:rsid w:val="00486A1F"/>
    <w:rsid w:val="004872A6"/>
    <w:rsid w:val="00487992"/>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60"/>
    <w:rsid w:val="00591A2A"/>
    <w:rsid w:val="00591B42"/>
    <w:rsid w:val="0059205F"/>
    <w:rsid w:val="005928EF"/>
    <w:rsid w:val="005934F9"/>
    <w:rsid w:val="00593DD6"/>
    <w:rsid w:val="00593F90"/>
    <w:rsid w:val="005941F3"/>
    <w:rsid w:val="005946F0"/>
    <w:rsid w:val="00594BFD"/>
    <w:rsid w:val="005956B6"/>
    <w:rsid w:val="00595D6B"/>
    <w:rsid w:val="0059617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2BB5"/>
    <w:rsid w:val="00663680"/>
    <w:rsid w:val="0066376A"/>
    <w:rsid w:val="0066482C"/>
    <w:rsid w:val="006648C6"/>
    <w:rsid w:val="00664B7C"/>
    <w:rsid w:val="00664BCF"/>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63A"/>
    <w:rsid w:val="00826640"/>
    <w:rsid w:val="00826891"/>
    <w:rsid w:val="00826A05"/>
    <w:rsid w:val="00826B6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8D8"/>
    <w:rsid w:val="0089299A"/>
    <w:rsid w:val="00892AD4"/>
    <w:rsid w:val="00893303"/>
    <w:rsid w:val="0089336E"/>
    <w:rsid w:val="00893406"/>
    <w:rsid w:val="00893473"/>
    <w:rsid w:val="008938C2"/>
    <w:rsid w:val="00894214"/>
    <w:rsid w:val="0089431C"/>
    <w:rsid w:val="00894400"/>
    <w:rsid w:val="00894983"/>
    <w:rsid w:val="00894BB7"/>
    <w:rsid w:val="00895643"/>
    <w:rsid w:val="008957E8"/>
    <w:rsid w:val="00895819"/>
    <w:rsid w:val="00895DC8"/>
    <w:rsid w:val="008961F8"/>
    <w:rsid w:val="0089623D"/>
    <w:rsid w:val="00896C95"/>
    <w:rsid w:val="00896EDC"/>
    <w:rsid w:val="0089733B"/>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63E9"/>
    <w:rsid w:val="008C6F32"/>
    <w:rsid w:val="008C73AC"/>
    <w:rsid w:val="008C7778"/>
    <w:rsid w:val="008C791D"/>
    <w:rsid w:val="008C79E1"/>
    <w:rsid w:val="008C7BDA"/>
    <w:rsid w:val="008D0B3F"/>
    <w:rsid w:val="008D1106"/>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E42"/>
    <w:rsid w:val="008E30FC"/>
    <w:rsid w:val="008E3273"/>
    <w:rsid w:val="008E34C7"/>
    <w:rsid w:val="008E357E"/>
    <w:rsid w:val="008E3BFA"/>
    <w:rsid w:val="008E3C6B"/>
    <w:rsid w:val="008E4155"/>
    <w:rsid w:val="008E47BC"/>
    <w:rsid w:val="008E493D"/>
    <w:rsid w:val="008E4AC7"/>
    <w:rsid w:val="008E4DDF"/>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56F5"/>
    <w:rsid w:val="00985B3A"/>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9ED"/>
    <w:rsid w:val="00A97FE8"/>
    <w:rsid w:val="00AA02D5"/>
    <w:rsid w:val="00AA0318"/>
    <w:rsid w:val="00AA05D2"/>
    <w:rsid w:val="00AA0E69"/>
    <w:rsid w:val="00AA0F9E"/>
    <w:rsid w:val="00AA1761"/>
    <w:rsid w:val="00AA18B9"/>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7F6"/>
    <w:rsid w:val="00AB10E8"/>
    <w:rsid w:val="00AB19CD"/>
    <w:rsid w:val="00AB23AC"/>
    <w:rsid w:val="00AB24FD"/>
    <w:rsid w:val="00AB2635"/>
    <w:rsid w:val="00AB291F"/>
    <w:rsid w:val="00AB2C7D"/>
    <w:rsid w:val="00AB2D6C"/>
    <w:rsid w:val="00AB3F79"/>
    <w:rsid w:val="00AB4500"/>
    <w:rsid w:val="00AB4DFB"/>
    <w:rsid w:val="00AB4EDF"/>
    <w:rsid w:val="00AB5BB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6FD1"/>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6394"/>
    <w:rsid w:val="00CA6FE4"/>
    <w:rsid w:val="00CA7D02"/>
    <w:rsid w:val="00CA7F2A"/>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2528"/>
    <w:rsid w:val="00D42C91"/>
    <w:rsid w:val="00D42D84"/>
    <w:rsid w:val="00D433D3"/>
    <w:rsid w:val="00D4348C"/>
    <w:rsid w:val="00D43D34"/>
    <w:rsid w:val="00D44A89"/>
    <w:rsid w:val="00D45381"/>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487"/>
    <w:rsid w:val="00D655CE"/>
    <w:rsid w:val="00D657EB"/>
    <w:rsid w:val="00D65A3B"/>
    <w:rsid w:val="00D65C78"/>
    <w:rsid w:val="00D6600F"/>
    <w:rsid w:val="00D66027"/>
    <w:rsid w:val="00D66071"/>
    <w:rsid w:val="00D66364"/>
    <w:rsid w:val="00D67265"/>
    <w:rsid w:val="00D675FF"/>
    <w:rsid w:val="00D67CBC"/>
    <w:rsid w:val="00D7024E"/>
    <w:rsid w:val="00D70A7C"/>
    <w:rsid w:val="00D70D62"/>
    <w:rsid w:val="00D71CA6"/>
    <w:rsid w:val="00D71EDC"/>
    <w:rsid w:val="00D71FF9"/>
    <w:rsid w:val="00D7268F"/>
    <w:rsid w:val="00D727A2"/>
    <w:rsid w:val="00D72B23"/>
    <w:rsid w:val="00D72E00"/>
    <w:rsid w:val="00D7379D"/>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F12"/>
    <w:rsid w:val="00D970FB"/>
    <w:rsid w:val="00D9741F"/>
    <w:rsid w:val="00D97725"/>
    <w:rsid w:val="00D97DF9"/>
    <w:rsid w:val="00DA0EB5"/>
    <w:rsid w:val="00DA12AE"/>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636"/>
    <w:rsid w:val="00E42A95"/>
    <w:rsid w:val="00E42DBD"/>
    <w:rsid w:val="00E435C0"/>
    <w:rsid w:val="00E43DC7"/>
    <w:rsid w:val="00E43F55"/>
    <w:rsid w:val="00E44434"/>
    <w:rsid w:val="00E4445D"/>
    <w:rsid w:val="00E4472F"/>
    <w:rsid w:val="00E44A9F"/>
    <w:rsid w:val="00E44B68"/>
    <w:rsid w:val="00E44C43"/>
    <w:rsid w:val="00E45279"/>
    <w:rsid w:val="00E453C2"/>
    <w:rsid w:val="00E45488"/>
    <w:rsid w:val="00E45526"/>
    <w:rsid w:val="00E45AFE"/>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C8"/>
    <w:rsid w:val="00E91A46"/>
    <w:rsid w:val="00E92113"/>
    <w:rsid w:val="00E924B5"/>
    <w:rsid w:val="00E926A3"/>
    <w:rsid w:val="00E92B9D"/>
    <w:rsid w:val="00E931D2"/>
    <w:rsid w:val="00E932B6"/>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3453"/>
    <w:rsid w:val="00EC374D"/>
    <w:rsid w:val="00EC3787"/>
    <w:rsid w:val="00EC3869"/>
    <w:rsid w:val="00EC3DD4"/>
    <w:rsid w:val="00EC3DEA"/>
    <w:rsid w:val="00EC5078"/>
    <w:rsid w:val="00EC50B3"/>
    <w:rsid w:val="00EC593C"/>
    <w:rsid w:val="00EC5BB2"/>
    <w:rsid w:val="00EC677B"/>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745"/>
    <w:rsid w:val="00FE0A6E"/>
    <w:rsid w:val="00FE0B9B"/>
    <w:rsid w:val="00FE148D"/>
    <w:rsid w:val="00FE1919"/>
    <w:rsid w:val="00FE20DA"/>
    <w:rsid w:val="00FE2463"/>
    <w:rsid w:val="00FE28AC"/>
    <w:rsid w:val="00FE2E87"/>
    <w:rsid w:val="00FE3333"/>
    <w:rsid w:val="00FE3693"/>
    <w:rsid w:val="00FE462A"/>
    <w:rsid w:val="00FE4749"/>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63EED-073C-42AC-BB09-441112CF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1380</TotalTime>
  <Pages>4</Pages>
  <Words>2101</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14049</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51</cp:revision>
  <cp:lastPrinted>2007-09-06T06:59:00Z</cp:lastPrinted>
  <dcterms:created xsi:type="dcterms:W3CDTF">2019-07-04T05:50:00Z</dcterms:created>
  <dcterms:modified xsi:type="dcterms:W3CDTF">2019-08-16T15:17:00Z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